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21A41" w14:textId="42C82808" w:rsidR="0067774A" w:rsidRDefault="00261F93">
      <w:pPr>
        <w:jc w:val="center"/>
        <w:rPr>
          <w:b/>
          <w:color w:val="000000"/>
          <w:sz w:val="28"/>
        </w:rPr>
      </w:pPr>
      <w:r>
        <w:rPr>
          <w:b/>
          <w:color w:val="000000"/>
          <w:sz w:val="28"/>
        </w:rPr>
        <w:t xml:space="preserve">Syllabus </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567"/>
        <w:gridCol w:w="142"/>
        <w:gridCol w:w="849"/>
        <w:gridCol w:w="427"/>
        <w:gridCol w:w="567"/>
        <w:gridCol w:w="492"/>
        <w:gridCol w:w="217"/>
        <w:gridCol w:w="496"/>
        <w:gridCol w:w="921"/>
        <w:gridCol w:w="709"/>
        <w:gridCol w:w="1276"/>
        <w:gridCol w:w="992"/>
      </w:tblGrid>
      <w:tr w:rsidR="0067774A" w14:paraId="31622C41" w14:textId="77777777">
        <w:trPr>
          <w:trHeight w:val="951"/>
        </w:trPr>
        <w:tc>
          <w:tcPr>
            <w:tcW w:w="9356" w:type="dxa"/>
            <w:gridSpan w:val="15"/>
            <w:tcBorders>
              <w:top w:val="nil"/>
              <w:left w:val="nil"/>
              <w:right w:val="nil"/>
            </w:tcBorders>
            <w:shd w:val="clear" w:color="auto" w:fill="auto"/>
          </w:tcPr>
          <w:p w14:paraId="16C5D47B" w14:textId="77777777" w:rsidR="0067774A" w:rsidRDefault="0067774A">
            <w:pPr>
              <w:spacing w:before="100" w:beforeAutospacing="1" w:after="100" w:afterAutospacing="1"/>
              <w:rPr>
                <w:b/>
                <w:color w:val="000000"/>
                <w:sz w:val="24"/>
              </w:rPr>
            </w:pPr>
          </w:p>
          <w:p w14:paraId="3E75343F" w14:textId="2760F07D" w:rsidR="0067774A" w:rsidRDefault="00261F93">
            <w:pPr>
              <w:spacing w:before="100" w:beforeAutospacing="1" w:after="100" w:afterAutospacing="1"/>
              <w:rPr>
                <w:b/>
                <w:color w:val="000000"/>
                <w:sz w:val="24"/>
              </w:rPr>
            </w:pPr>
            <w:r>
              <w:rPr>
                <w:b/>
                <w:color w:val="000000"/>
                <w:sz w:val="24"/>
              </w:rPr>
              <w:t xml:space="preserve">Department:                                             Date: </w:t>
            </w:r>
            <w:r w:rsidR="00680112">
              <w:rPr>
                <w:rFonts w:hint="eastAsia"/>
                <w:b/>
                <w:color w:val="000000"/>
                <w:sz w:val="24"/>
              </w:rPr>
              <w:t>September 202</w:t>
            </w:r>
            <w:r w:rsidR="002F1C95">
              <w:rPr>
                <w:b/>
                <w:color w:val="000000"/>
                <w:sz w:val="24"/>
              </w:rPr>
              <w:t>4</w:t>
            </w:r>
            <w:r>
              <w:rPr>
                <w:b/>
                <w:color w:val="000000"/>
                <w:sz w:val="24"/>
              </w:rPr>
              <w:t xml:space="preserve">    </w:t>
            </w:r>
          </w:p>
        </w:tc>
      </w:tr>
      <w:tr w:rsidR="0067774A" w14:paraId="50111E8A" w14:textId="77777777">
        <w:trPr>
          <w:trHeight w:val="516"/>
        </w:trPr>
        <w:tc>
          <w:tcPr>
            <w:tcW w:w="1560" w:type="dxa"/>
            <w:gridSpan w:val="2"/>
            <w:tcBorders>
              <w:top w:val="single" w:sz="12" w:space="0" w:color="auto"/>
              <w:right w:val="single" w:sz="8" w:space="0" w:color="auto"/>
            </w:tcBorders>
            <w:shd w:val="clear" w:color="auto" w:fill="auto"/>
            <w:vAlign w:val="center"/>
          </w:tcPr>
          <w:p w14:paraId="1E488B83" w14:textId="77777777" w:rsidR="0067774A" w:rsidRDefault="00261F93">
            <w:pPr>
              <w:jc w:val="center"/>
              <w:rPr>
                <w:b/>
                <w:color w:val="000000"/>
              </w:rPr>
            </w:pPr>
            <w:r>
              <w:rPr>
                <w:b/>
                <w:color w:val="000000"/>
              </w:rPr>
              <w:t>Course Code</w:t>
            </w:r>
          </w:p>
        </w:tc>
        <w:tc>
          <w:tcPr>
            <w:tcW w:w="7796" w:type="dxa"/>
            <w:gridSpan w:val="13"/>
            <w:tcBorders>
              <w:top w:val="single" w:sz="12" w:space="0" w:color="auto"/>
              <w:left w:val="single" w:sz="8" w:space="0" w:color="auto"/>
            </w:tcBorders>
            <w:shd w:val="clear" w:color="auto" w:fill="auto"/>
            <w:vAlign w:val="center"/>
          </w:tcPr>
          <w:p w14:paraId="601CE885" w14:textId="17B4E9D0" w:rsidR="0067774A" w:rsidRDefault="001F059D">
            <w:pPr>
              <w:rPr>
                <w:color w:val="000000"/>
              </w:rPr>
            </w:pPr>
            <w:r w:rsidRPr="00FF0417">
              <w:rPr>
                <w:b/>
                <w:caps/>
                <w:sz w:val="22"/>
                <w:szCs w:val="22"/>
              </w:rPr>
              <w:t>ECON130258.01</w:t>
            </w:r>
          </w:p>
        </w:tc>
      </w:tr>
      <w:tr w:rsidR="0067774A" w14:paraId="6555F350" w14:textId="77777777">
        <w:trPr>
          <w:trHeight w:val="581"/>
        </w:trPr>
        <w:tc>
          <w:tcPr>
            <w:tcW w:w="1560" w:type="dxa"/>
            <w:gridSpan w:val="2"/>
            <w:tcBorders>
              <w:right w:val="single" w:sz="8" w:space="0" w:color="auto"/>
            </w:tcBorders>
            <w:shd w:val="clear" w:color="auto" w:fill="auto"/>
            <w:vAlign w:val="center"/>
          </w:tcPr>
          <w:p w14:paraId="3BCD8760" w14:textId="77777777" w:rsidR="0067774A" w:rsidRDefault="00261F93">
            <w:pPr>
              <w:jc w:val="center"/>
              <w:rPr>
                <w:b/>
                <w:color w:val="000000"/>
              </w:rPr>
            </w:pPr>
            <w:r>
              <w:rPr>
                <w:b/>
                <w:color w:val="000000"/>
              </w:rPr>
              <w:t>Course Title</w:t>
            </w:r>
          </w:p>
        </w:tc>
        <w:tc>
          <w:tcPr>
            <w:tcW w:w="7796" w:type="dxa"/>
            <w:gridSpan w:val="13"/>
            <w:tcBorders>
              <w:left w:val="single" w:sz="8" w:space="0" w:color="auto"/>
            </w:tcBorders>
            <w:shd w:val="clear" w:color="auto" w:fill="auto"/>
            <w:vAlign w:val="center"/>
          </w:tcPr>
          <w:p w14:paraId="56CF2F49" w14:textId="792C2F37" w:rsidR="0067774A" w:rsidRDefault="001F059D">
            <w:pPr>
              <w:rPr>
                <w:color w:val="000000"/>
              </w:rPr>
            </w:pPr>
            <w:r w:rsidRPr="005E7AED">
              <w:rPr>
                <w:b/>
                <w:caps/>
                <w:sz w:val="22"/>
                <w:szCs w:val="22"/>
              </w:rPr>
              <w:t>China and Globalization</w:t>
            </w:r>
          </w:p>
        </w:tc>
      </w:tr>
      <w:tr w:rsidR="0067774A" w14:paraId="7EDC517A" w14:textId="77777777">
        <w:trPr>
          <w:trHeight w:val="516"/>
        </w:trPr>
        <w:tc>
          <w:tcPr>
            <w:tcW w:w="1560" w:type="dxa"/>
            <w:gridSpan w:val="2"/>
            <w:tcBorders>
              <w:right w:val="single" w:sz="8" w:space="0" w:color="auto"/>
            </w:tcBorders>
            <w:shd w:val="clear" w:color="auto" w:fill="auto"/>
            <w:vAlign w:val="center"/>
          </w:tcPr>
          <w:p w14:paraId="2D641E34" w14:textId="77777777" w:rsidR="0067774A" w:rsidRDefault="00261F93">
            <w:pPr>
              <w:jc w:val="center"/>
              <w:rPr>
                <w:b/>
              </w:rPr>
            </w:pPr>
            <w:r>
              <w:rPr>
                <w:b/>
              </w:rPr>
              <w:t>Credit</w:t>
            </w:r>
          </w:p>
        </w:tc>
        <w:tc>
          <w:tcPr>
            <w:tcW w:w="708" w:type="dxa"/>
            <w:gridSpan w:val="2"/>
            <w:tcBorders>
              <w:left w:val="single" w:sz="8" w:space="0" w:color="auto"/>
              <w:right w:val="single" w:sz="4" w:space="0" w:color="auto"/>
            </w:tcBorders>
            <w:shd w:val="clear" w:color="auto" w:fill="auto"/>
            <w:vAlign w:val="center"/>
          </w:tcPr>
          <w:p w14:paraId="74E77812" w14:textId="3D764EBF" w:rsidR="0067774A" w:rsidRDefault="00680112">
            <w:r>
              <w:rPr>
                <w:rFonts w:hint="eastAsia"/>
              </w:rPr>
              <w:t>4</w:t>
            </w:r>
          </w:p>
        </w:tc>
        <w:tc>
          <w:tcPr>
            <w:tcW w:w="1985" w:type="dxa"/>
            <w:gridSpan w:val="4"/>
            <w:tcBorders>
              <w:left w:val="single" w:sz="8" w:space="0" w:color="auto"/>
              <w:right w:val="single" w:sz="4" w:space="0" w:color="auto"/>
            </w:tcBorders>
            <w:shd w:val="clear" w:color="auto" w:fill="auto"/>
            <w:vAlign w:val="center"/>
          </w:tcPr>
          <w:p w14:paraId="6EF639CE" w14:textId="77777777" w:rsidR="0067774A" w:rsidRDefault="00261F93">
            <w:pPr>
              <w:ind w:left="57"/>
              <w:rPr>
                <w:b/>
              </w:rPr>
            </w:pPr>
            <w:r>
              <w:rPr>
                <w:b/>
              </w:rPr>
              <w:t>Experiment</w:t>
            </w:r>
          </w:p>
          <w:p w14:paraId="771489FF" w14:textId="77777777" w:rsidR="0067774A" w:rsidRDefault="00261F93">
            <w:r>
              <w:rPr>
                <w:b/>
              </w:rPr>
              <w:t>(including Computer) Credit</w:t>
            </w:r>
          </w:p>
        </w:tc>
        <w:tc>
          <w:tcPr>
            <w:tcW w:w="709" w:type="dxa"/>
            <w:gridSpan w:val="2"/>
            <w:tcBorders>
              <w:left w:val="single" w:sz="8" w:space="0" w:color="auto"/>
            </w:tcBorders>
            <w:shd w:val="clear" w:color="auto" w:fill="auto"/>
            <w:vAlign w:val="center"/>
          </w:tcPr>
          <w:p w14:paraId="69FEE6B5" w14:textId="59DE3E22" w:rsidR="0067774A" w:rsidRDefault="00BC72CA">
            <w:pPr>
              <w:ind w:left="57"/>
              <w:rPr>
                <w:rFonts w:hint="eastAsia"/>
              </w:rPr>
            </w:pPr>
            <w:r>
              <w:rPr>
                <w:rFonts w:hint="eastAsia"/>
              </w:rPr>
              <w:t>0</w:t>
            </w:r>
          </w:p>
        </w:tc>
        <w:tc>
          <w:tcPr>
            <w:tcW w:w="1417" w:type="dxa"/>
            <w:gridSpan w:val="2"/>
            <w:tcBorders>
              <w:left w:val="single" w:sz="8" w:space="0" w:color="auto"/>
            </w:tcBorders>
            <w:shd w:val="clear" w:color="auto" w:fill="auto"/>
            <w:vAlign w:val="center"/>
          </w:tcPr>
          <w:p w14:paraId="72E59D52" w14:textId="77777777" w:rsidR="0067774A" w:rsidRDefault="00261F93">
            <w:pPr>
              <w:ind w:left="57"/>
              <w:rPr>
                <w:b/>
              </w:rPr>
            </w:pPr>
            <w:r>
              <w:rPr>
                <w:b/>
              </w:rPr>
              <w:t>Practice Credit</w:t>
            </w:r>
          </w:p>
        </w:tc>
        <w:tc>
          <w:tcPr>
            <w:tcW w:w="709" w:type="dxa"/>
            <w:tcBorders>
              <w:left w:val="single" w:sz="8" w:space="0" w:color="auto"/>
            </w:tcBorders>
            <w:shd w:val="clear" w:color="auto" w:fill="auto"/>
            <w:vAlign w:val="center"/>
          </w:tcPr>
          <w:p w14:paraId="6DD13E62" w14:textId="01BB0B1A" w:rsidR="0067774A" w:rsidRDefault="00BC72CA">
            <w:pPr>
              <w:ind w:left="57"/>
              <w:rPr>
                <w:rFonts w:hint="eastAsia"/>
              </w:rPr>
            </w:pPr>
            <w:r>
              <w:rPr>
                <w:rFonts w:hint="eastAsia"/>
              </w:rPr>
              <w:t>0</w:t>
            </w:r>
          </w:p>
        </w:tc>
        <w:tc>
          <w:tcPr>
            <w:tcW w:w="1276" w:type="dxa"/>
            <w:tcBorders>
              <w:left w:val="single" w:sz="8" w:space="0" w:color="auto"/>
            </w:tcBorders>
            <w:shd w:val="clear" w:color="auto" w:fill="auto"/>
            <w:vAlign w:val="center"/>
          </w:tcPr>
          <w:p w14:paraId="0F532F83" w14:textId="77777777" w:rsidR="0067774A" w:rsidRDefault="00261F93">
            <w:pPr>
              <w:ind w:left="57"/>
              <w:rPr>
                <w:b/>
              </w:rPr>
            </w:pPr>
            <w:r>
              <w:rPr>
                <w:b/>
              </w:rPr>
              <w:t>Aesthetic Education</w:t>
            </w:r>
          </w:p>
          <w:p w14:paraId="05527C73" w14:textId="77777777" w:rsidR="0067774A" w:rsidRDefault="00261F93">
            <w:pPr>
              <w:ind w:left="57"/>
              <w:rPr>
                <w:b/>
              </w:rPr>
            </w:pPr>
            <w:r>
              <w:rPr>
                <w:b/>
              </w:rPr>
              <w:t>Credit</w:t>
            </w:r>
          </w:p>
        </w:tc>
        <w:tc>
          <w:tcPr>
            <w:tcW w:w="992" w:type="dxa"/>
            <w:tcBorders>
              <w:left w:val="single" w:sz="8" w:space="0" w:color="auto"/>
            </w:tcBorders>
            <w:shd w:val="clear" w:color="auto" w:fill="auto"/>
            <w:vAlign w:val="center"/>
          </w:tcPr>
          <w:p w14:paraId="487D02AC" w14:textId="7FA5A76D" w:rsidR="0067774A" w:rsidRDefault="00BC72CA">
            <w:pPr>
              <w:ind w:left="57"/>
              <w:rPr>
                <w:rFonts w:hint="eastAsia"/>
              </w:rPr>
            </w:pPr>
            <w:r>
              <w:rPr>
                <w:rFonts w:hint="eastAsia"/>
              </w:rPr>
              <w:t>0</w:t>
            </w:r>
          </w:p>
        </w:tc>
      </w:tr>
      <w:tr w:rsidR="0067774A" w14:paraId="02907F52" w14:textId="77777777">
        <w:trPr>
          <w:trHeight w:val="516"/>
        </w:trPr>
        <w:tc>
          <w:tcPr>
            <w:tcW w:w="1560" w:type="dxa"/>
            <w:gridSpan w:val="2"/>
            <w:tcBorders>
              <w:right w:val="single" w:sz="8" w:space="0" w:color="auto"/>
            </w:tcBorders>
            <w:shd w:val="clear" w:color="auto" w:fill="auto"/>
            <w:vAlign w:val="center"/>
          </w:tcPr>
          <w:p w14:paraId="652EC315" w14:textId="77777777" w:rsidR="0067774A" w:rsidRDefault="00261F93">
            <w:pPr>
              <w:jc w:val="center"/>
              <w:rPr>
                <w:b/>
              </w:rPr>
            </w:pPr>
            <w:r>
              <w:rPr>
                <w:b/>
              </w:rPr>
              <w:t>Credit Hours Per Week</w:t>
            </w:r>
          </w:p>
        </w:tc>
        <w:tc>
          <w:tcPr>
            <w:tcW w:w="708" w:type="dxa"/>
            <w:gridSpan w:val="2"/>
            <w:tcBorders>
              <w:left w:val="single" w:sz="8" w:space="0" w:color="auto"/>
              <w:right w:val="single" w:sz="4" w:space="0" w:color="auto"/>
            </w:tcBorders>
            <w:shd w:val="clear" w:color="auto" w:fill="auto"/>
            <w:vAlign w:val="center"/>
          </w:tcPr>
          <w:p w14:paraId="4DFEEFF1" w14:textId="7EB7D4C4" w:rsidR="0067774A" w:rsidRDefault="00680112">
            <w:r>
              <w:rPr>
                <w:rFonts w:hint="eastAsia"/>
              </w:rPr>
              <w:t>4</w:t>
            </w:r>
          </w:p>
        </w:tc>
        <w:tc>
          <w:tcPr>
            <w:tcW w:w="1985" w:type="dxa"/>
            <w:gridSpan w:val="4"/>
            <w:tcBorders>
              <w:left w:val="single" w:sz="8" w:space="0" w:color="auto"/>
              <w:right w:val="single" w:sz="4" w:space="0" w:color="auto"/>
            </w:tcBorders>
            <w:shd w:val="clear" w:color="auto" w:fill="auto"/>
            <w:vAlign w:val="center"/>
          </w:tcPr>
          <w:p w14:paraId="4847DF4B" w14:textId="77777777" w:rsidR="0067774A" w:rsidRDefault="00261F93">
            <w:pPr>
              <w:jc w:val="center"/>
              <w:rPr>
                <w:b/>
              </w:rPr>
            </w:pPr>
            <w:r>
              <w:rPr>
                <w:b/>
              </w:rPr>
              <w:t>Education on The Hard-Working Spirit Credit Hours</w:t>
            </w:r>
          </w:p>
        </w:tc>
        <w:tc>
          <w:tcPr>
            <w:tcW w:w="709" w:type="dxa"/>
            <w:gridSpan w:val="2"/>
            <w:tcBorders>
              <w:left w:val="single" w:sz="8" w:space="0" w:color="auto"/>
            </w:tcBorders>
            <w:shd w:val="clear" w:color="auto" w:fill="auto"/>
            <w:vAlign w:val="center"/>
          </w:tcPr>
          <w:p w14:paraId="084E2BEC" w14:textId="3E028527" w:rsidR="0067774A" w:rsidRDefault="00BC72CA">
            <w:pPr>
              <w:ind w:left="57"/>
              <w:rPr>
                <w:rFonts w:hint="eastAsia"/>
              </w:rPr>
            </w:pPr>
            <w:r>
              <w:rPr>
                <w:rFonts w:hint="eastAsia"/>
              </w:rPr>
              <w:t>0</w:t>
            </w:r>
          </w:p>
        </w:tc>
        <w:tc>
          <w:tcPr>
            <w:tcW w:w="1417" w:type="dxa"/>
            <w:gridSpan w:val="2"/>
            <w:tcBorders>
              <w:left w:val="single" w:sz="8" w:space="0" w:color="auto"/>
            </w:tcBorders>
            <w:shd w:val="clear" w:color="auto" w:fill="auto"/>
            <w:vAlign w:val="center"/>
          </w:tcPr>
          <w:p w14:paraId="39F7B0E3" w14:textId="77777777" w:rsidR="0067774A" w:rsidRDefault="00261F93">
            <w:pPr>
              <w:rPr>
                <w:b/>
              </w:rPr>
            </w:pPr>
            <w:hyperlink r:id="rId7" w:tgtFrame="_blank" w:history="1">
              <w:r>
                <w:rPr>
                  <w:b/>
                </w:rPr>
                <w:t>Language of Instruction</w:t>
              </w:r>
            </w:hyperlink>
          </w:p>
        </w:tc>
        <w:tc>
          <w:tcPr>
            <w:tcW w:w="709" w:type="dxa"/>
            <w:tcBorders>
              <w:left w:val="single" w:sz="8" w:space="0" w:color="auto"/>
            </w:tcBorders>
            <w:shd w:val="clear" w:color="auto" w:fill="auto"/>
            <w:vAlign w:val="center"/>
          </w:tcPr>
          <w:p w14:paraId="6E49B81F" w14:textId="181FE6D8" w:rsidR="0067774A" w:rsidRDefault="00680112">
            <w:pPr>
              <w:ind w:left="57"/>
            </w:pPr>
            <w:r>
              <w:rPr>
                <w:rFonts w:hint="eastAsia"/>
              </w:rPr>
              <w:t>English</w:t>
            </w:r>
          </w:p>
        </w:tc>
        <w:tc>
          <w:tcPr>
            <w:tcW w:w="1276" w:type="dxa"/>
            <w:tcBorders>
              <w:left w:val="single" w:sz="8" w:space="0" w:color="auto"/>
            </w:tcBorders>
            <w:shd w:val="clear" w:color="auto" w:fill="auto"/>
            <w:vAlign w:val="center"/>
          </w:tcPr>
          <w:p w14:paraId="1D297E4A" w14:textId="77777777" w:rsidR="0067774A" w:rsidRDefault="00261F93">
            <w:pPr>
              <w:ind w:left="57"/>
              <w:rPr>
                <w:b/>
              </w:rPr>
            </w:pPr>
            <w:r>
              <w:rPr>
                <w:b/>
              </w:rPr>
              <w:t> Honors </w:t>
            </w:r>
          </w:p>
          <w:p w14:paraId="5BDEAEA1" w14:textId="77777777" w:rsidR="0067774A" w:rsidRDefault="00261F93">
            <w:pPr>
              <w:ind w:left="57"/>
            </w:pPr>
            <w:r>
              <w:rPr>
                <w:b/>
              </w:rPr>
              <w:t>Course</w:t>
            </w:r>
          </w:p>
        </w:tc>
        <w:tc>
          <w:tcPr>
            <w:tcW w:w="992" w:type="dxa"/>
            <w:tcBorders>
              <w:left w:val="single" w:sz="8" w:space="0" w:color="auto"/>
            </w:tcBorders>
            <w:shd w:val="clear" w:color="auto" w:fill="auto"/>
            <w:vAlign w:val="center"/>
          </w:tcPr>
          <w:p w14:paraId="08DE36DA" w14:textId="77777777" w:rsidR="0067774A" w:rsidRDefault="00261F93">
            <w:pPr>
              <w:ind w:left="57"/>
            </w:pPr>
            <w:r>
              <w:t>□Yes</w:t>
            </w:r>
          </w:p>
          <w:p w14:paraId="4FEAECEF" w14:textId="77777777" w:rsidR="0067774A" w:rsidRDefault="00261F93">
            <w:pPr>
              <w:ind w:left="57"/>
            </w:pPr>
            <w:r w:rsidRPr="00680112">
              <w:rPr>
                <w:shd w:val="clear" w:color="auto" w:fill="002060"/>
              </w:rPr>
              <w:t>□</w:t>
            </w:r>
            <w:r>
              <w:t>No</w:t>
            </w:r>
          </w:p>
        </w:tc>
      </w:tr>
      <w:tr w:rsidR="0067774A" w14:paraId="1F2248A7" w14:textId="77777777">
        <w:trPr>
          <w:trHeight w:val="312"/>
        </w:trPr>
        <w:tc>
          <w:tcPr>
            <w:tcW w:w="1560" w:type="dxa"/>
            <w:gridSpan w:val="2"/>
            <w:vMerge w:val="restart"/>
            <w:tcBorders>
              <w:right w:val="single" w:sz="8" w:space="0" w:color="auto"/>
            </w:tcBorders>
            <w:shd w:val="clear" w:color="auto" w:fill="auto"/>
            <w:vAlign w:val="center"/>
          </w:tcPr>
          <w:p w14:paraId="7C710EE1" w14:textId="77777777" w:rsidR="0067774A" w:rsidRDefault="00261F93">
            <w:pPr>
              <w:jc w:val="center"/>
              <w:rPr>
                <w:b/>
                <w:color w:val="000000"/>
              </w:rPr>
            </w:pPr>
            <w:r>
              <w:rPr>
                <w:b/>
                <w:color w:val="000000"/>
              </w:rPr>
              <w:t>Course T</w:t>
            </w:r>
            <w:r>
              <w:rPr>
                <w:rFonts w:hint="eastAsia"/>
                <w:b/>
                <w:color w:val="000000"/>
              </w:rPr>
              <w:t>ype</w:t>
            </w:r>
          </w:p>
        </w:tc>
        <w:tc>
          <w:tcPr>
            <w:tcW w:w="3898" w:type="dxa"/>
            <w:gridSpan w:val="9"/>
            <w:vMerge w:val="restart"/>
            <w:tcBorders>
              <w:left w:val="single" w:sz="8" w:space="0" w:color="auto"/>
            </w:tcBorders>
            <w:shd w:val="clear" w:color="auto" w:fill="auto"/>
            <w:vAlign w:val="center"/>
          </w:tcPr>
          <w:p w14:paraId="1854C062" w14:textId="77777777" w:rsidR="0067774A" w:rsidRDefault="00261F93">
            <w:pPr>
              <w:spacing w:line="340" w:lineRule="exact"/>
              <w:jc w:val="left"/>
              <w:rPr>
                <w:color w:val="000000"/>
                <w:szCs w:val="21"/>
              </w:rPr>
            </w:pPr>
            <w:r>
              <w:rPr>
                <w:color w:val="000000"/>
                <w:szCs w:val="21"/>
              </w:rPr>
              <w:t xml:space="preserve">□Core General Education Course </w:t>
            </w:r>
            <w:r>
              <w:rPr>
                <w:color w:val="000000"/>
                <w:sz w:val="28"/>
              </w:rPr>
              <w:t>□</w:t>
            </w:r>
            <w:r>
              <w:rPr>
                <w:color w:val="000000"/>
                <w:szCs w:val="21"/>
              </w:rPr>
              <w:t xml:space="preserve">Specific General Education Course □Basic Course in General Discipline </w:t>
            </w:r>
          </w:p>
          <w:p w14:paraId="066536B6" w14:textId="77777777" w:rsidR="0067774A" w:rsidRDefault="00261F93">
            <w:pPr>
              <w:spacing w:line="340" w:lineRule="exact"/>
              <w:jc w:val="left"/>
              <w:rPr>
                <w:color w:val="000000"/>
              </w:rPr>
            </w:pPr>
            <w:r>
              <w:rPr>
                <w:color w:val="000000"/>
                <w:szCs w:val="21"/>
              </w:rPr>
              <w:t xml:space="preserve">□Others </w:t>
            </w:r>
          </w:p>
        </w:tc>
        <w:tc>
          <w:tcPr>
            <w:tcW w:w="3898" w:type="dxa"/>
            <w:gridSpan w:val="4"/>
            <w:tcBorders>
              <w:left w:val="single" w:sz="8" w:space="0" w:color="auto"/>
            </w:tcBorders>
            <w:shd w:val="clear" w:color="auto" w:fill="auto"/>
            <w:vAlign w:val="center"/>
          </w:tcPr>
          <w:p w14:paraId="73F0A60D" w14:textId="77777777" w:rsidR="0067774A" w:rsidRDefault="00261F93">
            <w:pPr>
              <w:spacing w:line="340" w:lineRule="exact"/>
              <w:jc w:val="left"/>
              <w:rPr>
                <w:color w:val="000000"/>
                <w:szCs w:val="21"/>
              </w:rPr>
            </w:pPr>
            <w:r>
              <w:rPr>
                <w:rFonts w:hint="eastAsia"/>
                <w:color w:val="000000"/>
                <w:szCs w:val="21"/>
              </w:rPr>
              <w:t>2+</w:t>
            </w:r>
            <w:r>
              <w:rPr>
                <w:color w:val="000000"/>
                <w:szCs w:val="21"/>
              </w:rPr>
              <w:t xml:space="preserve">X Major </w:t>
            </w:r>
            <w:r>
              <w:rPr>
                <w:rFonts w:hint="eastAsia"/>
                <w:color w:val="000000"/>
                <w:szCs w:val="21"/>
              </w:rPr>
              <w:t>：</w:t>
            </w:r>
          </w:p>
          <w:p w14:paraId="721F3AEE" w14:textId="77777777" w:rsidR="0067774A" w:rsidRDefault="00261F93">
            <w:pPr>
              <w:spacing w:line="340" w:lineRule="exact"/>
              <w:jc w:val="left"/>
              <w:rPr>
                <w:color w:val="000000"/>
                <w:szCs w:val="21"/>
              </w:rPr>
            </w:pPr>
            <w:r>
              <w:rPr>
                <w:color w:val="000000"/>
                <w:szCs w:val="21"/>
              </w:rPr>
              <w:t xml:space="preserve">□Professional Core Course </w:t>
            </w:r>
          </w:p>
          <w:p w14:paraId="3324A031" w14:textId="77777777" w:rsidR="0067774A" w:rsidRDefault="00261F93">
            <w:pPr>
              <w:spacing w:line="340" w:lineRule="exact"/>
              <w:jc w:val="left"/>
              <w:rPr>
                <w:color w:val="000000"/>
              </w:rPr>
            </w:pPr>
            <w:r w:rsidRPr="00680112">
              <w:rPr>
                <w:color w:val="000000"/>
                <w:szCs w:val="21"/>
                <w:shd w:val="clear" w:color="auto" w:fill="002060"/>
              </w:rPr>
              <w:t>□</w:t>
            </w:r>
            <w:r>
              <w:rPr>
                <w:color w:val="000000"/>
                <w:szCs w:val="21"/>
              </w:rPr>
              <w:t>Professional Advanced Course</w:t>
            </w:r>
          </w:p>
        </w:tc>
      </w:tr>
      <w:tr w:rsidR="0067774A" w14:paraId="1757D936" w14:textId="77777777">
        <w:trPr>
          <w:trHeight w:val="312"/>
        </w:trPr>
        <w:tc>
          <w:tcPr>
            <w:tcW w:w="1560" w:type="dxa"/>
            <w:gridSpan w:val="2"/>
            <w:vMerge/>
            <w:tcBorders>
              <w:right w:val="single" w:sz="8" w:space="0" w:color="auto"/>
            </w:tcBorders>
            <w:shd w:val="clear" w:color="auto" w:fill="auto"/>
            <w:vAlign w:val="center"/>
          </w:tcPr>
          <w:p w14:paraId="0149E1C6" w14:textId="77777777" w:rsidR="0067774A" w:rsidRDefault="0067774A">
            <w:pPr>
              <w:jc w:val="center"/>
              <w:rPr>
                <w:b/>
                <w:color w:val="000000"/>
              </w:rPr>
            </w:pPr>
          </w:p>
        </w:tc>
        <w:tc>
          <w:tcPr>
            <w:tcW w:w="3898" w:type="dxa"/>
            <w:gridSpan w:val="9"/>
            <w:vMerge/>
            <w:tcBorders>
              <w:left w:val="single" w:sz="8" w:space="0" w:color="auto"/>
            </w:tcBorders>
            <w:shd w:val="clear" w:color="auto" w:fill="auto"/>
            <w:vAlign w:val="center"/>
          </w:tcPr>
          <w:p w14:paraId="0A6717C3" w14:textId="77777777" w:rsidR="0067774A" w:rsidRDefault="0067774A">
            <w:pPr>
              <w:spacing w:line="340" w:lineRule="exact"/>
              <w:rPr>
                <w:color w:val="000000"/>
                <w:szCs w:val="21"/>
              </w:rPr>
            </w:pPr>
          </w:p>
        </w:tc>
        <w:tc>
          <w:tcPr>
            <w:tcW w:w="3898" w:type="dxa"/>
            <w:gridSpan w:val="4"/>
            <w:tcBorders>
              <w:left w:val="single" w:sz="8" w:space="0" w:color="auto"/>
            </w:tcBorders>
            <w:shd w:val="clear" w:color="auto" w:fill="auto"/>
            <w:vAlign w:val="center"/>
          </w:tcPr>
          <w:p w14:paraId="30075B79" w14:textId="77777777" w:rsidR="0067774A" w:rsidRDefault="00261F93">
            <w:pPr>
              <w:spacing w:line="340" w:lineRule="exact"/>
              <w:jc w:val="left"/>
              <w:rPr>
                <w:color w:val="000000"/>
                <w:szCs w:val="21"/>
              </w:rPr>
            </w:pPr>
            <w:r>
              <w:rPr>
                <w:color w:val="000000"/>
                <w:szCs w:val="21"/>
              </w:rPr>
              <w:t xml:space="preserve">Non </w:t>
            </w:r>
            <w:r>
              <w:rPr>
                <w:rFonts w:hint="eastAsia"/>
                <w:color w:val="000000"/>
                <w:szCs w:val="21"/>
              </w:rPr>
              <w:t>2+</w:t>
            </w:r>
            <w:r>
              <w:rPr>
                <w:color w:val="000000"/>
                <w:szCs w:val="21"/>
              </w:rPr>
              <w:t xml:space="preserve">X Major </w:t>
            </w:r>
            <w:r>
              <w:rPr>
                <w:rFonts w:hint="eastAsia"/>
                <w:color w:val="000000"/>
                <w:szCs w:val="21"/>
              </w:rPr>
              <w:t>：</w:t>
            </w:r>
          </w:p>
          <w:p w14:paraId="254D08D0" w14:textId="77777777" w:rsidR="0067774A" w:rsidRDefault="00261F93">
            <w:pPr>
              <w:spacing w:line="340" w:lineRule="exact"/>
              <w:jc w:val="left"/>
              <w:rPr>
                <w:color w:val="000000"/>
                <w:szCs w:val="21"/>
              </w:rPr>
            </w:pPr>
            <w:r>
              <w:rPr>
                <w:color w:val="000000"/>
                <w:szCs w:val="21"/>
              </w:rPr>
              <w:t>□Professional Compulsory Course □Professional Elective Course</w:t>
            </w:r>
          </w:p>
        </w:tc>
      </w:tr>
      <w:tr w:rsidR="0067774A" w14:paraId="436BE7F7" w14:textId="77777777">
        <w:trPr>
          <w:trHeight w:val="1171"/>
        </w:trPr>
        <w:tc>
          <w:tcPr>
            <w:tcW w:w="1560" w:type="dxa"/>
            <w:gridSpan w:val="2"/>
            <w:tcBorders>
              <w:right w:val="single" w:sz="8" w:space="0" w:color="auto"/>
            </w:tcBorders>
            <w:shd w:val="clear" w:color="auto" w:fill="auto"/>
            <w:vAlign w:val="center"/>
          </w:tcPr>
          <w:p w14:paraId="2034ACF2" w14:textId="77777777" w:rsidR="0067774A" w:rsidRDefault="00261F93">
            <w:pPr>
              <w:jc w:val="center"/>
              <w:rPr>
                <w:b/>
                <w:color w:val="000000"/>
              </w:rPr>
            </w:pPr>
            <w:r>
              <w:rPr>
                <w:b/>
                <w:color w:val="000000"/>
              </w:rPr>
              <w:t>Course Objectives</w:t>
            </w:r>
          </w:p>
        </w:tc>
        <w:tc>
          <w:tcPr>
            <w:tcW w:w="7796" w:type="dxa"/>
            <w:gridSpan w:val="13"/>
            <w:tcBorders>
              <w:left w:val="single" w:sz="8" w:space="0" w:color="auto"/>
            </w:tcBorders>
            <w:shd w:val="clear" w:color="auto" w:fill="auto"/>
          </w:tcPr>
          <w:p w14:paraId="27CBD327" w14:textId="77777777" w:rsidR="0067774A" w:rsidRDefault="00261F93">
            <w:pPr>
              <w:rPr>
                <w:rFonts w:eastAsia="楷体"/>
              </w:rPr>
            </w:pPr>
            <w:r>
              <w:rPr>
                <w:rFonts w:eastAsia="楷体"/>
              </w:rPr>
              <w:t>（</w:t>
            </w:r>
            <w:r>
              <w:rPr>
                <w:rFonts w:eastAsia="楷体"/>
              </w:rPr>
              <w:t>Including value, knowledge and ability objectives</w:t>
            </w:r>
            <w:r>
              <w:rPr>
                <w:rFonts w:eastAsia="楷体"/>
              </w:rPr>
              <w:t>）</w:t>
            </w:r>
          </w:p>
          <w:p w14:paraId="517054E3" w14:textId="77777777" w:rsidR="001F059D" w:rsidRPr="00C56440" w:rsidRDefault="001F059D" w:rsidP="001F059D">
            <w:pPr>
              <w:autoSpaceDE w:val="0"/>
              <w:autoSpaceDN w:val="0"/>
              <w:adjustRightInd w:val="0"/>
              <w:ind w:firstLineChars="100" w:firstLine="210"/>
              <w:rPr>
                <w:bCs/>
              </w:rPr>
            </w:pPr>
            <w:r w:rsidRPr="00C56440">
              <w:rPr>
                <w:bCs/>
              </w:rPr>
              <w:t>Upon completing this course, students should be able 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6997"/>
            </w:tblGrid>
            <w:tr w:rsidR="001F059D" w:rsidRPr="00C56440" w14:paraId="72294D7C" w14:textId="77777777" w:rsidTr="00C24FA0">
              <w:trPr>
                <w:trHeight w:val="284"/>
                <w:jc w:val="center"/>
              </w:trPr>
              <w:tc>
                <w:tcPr>
                  <w:tcW w:w="937" w:type="dxa"/>
                  <w:shd w:val="clear" w:color="auto" w:fill="D9D9D9" w:themeFill="background1" w:themeFillShade="D9"/>
                  <w:vAlign w:val="center"/>
                </w:tcPr>
                <w:p w14:paraId="5D755A83" w14:textId="77777777" w:rsidR="001F059D" w:rsidRPr="00C56440" w:rsidRDefault="001F059D" w:rsidP="001F059D">
                  <w:pPr>
                    <w:jc w:val="center"/>
                    <w:rPr>
                      <w:b/>
                      <w:lang w:eastAsia="zh-HK"/>
                    </w:rPr>
                  </w:pPr>
                  <w:r w:rsidRPr="00C56440">
                    <w:rPr>
                      <w:b/>
                      <w:lang w:eastAsia="zh-HK"/>
                    </w:rPr>
                    <w:t>Number</w:t>
                  </w:r>
                </w:p>
              </w:tc>
              <w:tc>
                <w:tcPr>
                  <w:tcW w:w="6997" w:type="dxa"/>
                  <w:shd w:val="clear" w:color="auto" w:fill="D9D9D9" w:themeFill="background1" w:themeFillShade="D9"/>
                  <w:vAlign w:val="center"/>
                </w:tcPr>
                <w:p w14:paraId="7A1E2974" w14:textId="77777777" w:rsidR="001F059D" w:rsidRPr="00C56440" w:rsidRDefault="001F059D" w:rsidP="001F059D">
                  <w:pPr>
                    <w:jc w:val="center"/>
                    <w:rPr>
                      <w:b/>
                      <w:bCs/>
                      <w:lang w:eastAsia="zh-HK"/>
                    </w:rPr>
                  </w:pPr>
                  <w:r w:rsidRPr="00C56440">
                    <w:rPr>
                      <w:b/>
                      <w:bCs/>
                      <w:lang w:eastAsia="zh-HK"/>
                    </w:rPr>
                    <w:t xml:space="preserve">Course </w:t>
                  </w:r>
                  <w:r>
                    <w:rPr>
                      <w:b/>
                      <w:bCs/>
                      <w:lang w:eastAsia="zh-HK"/>
                    </w:rPr>
                    <w:t>Objectives</w:t>
                  </w:r>
                </w:p>
              </w:tc>
            </w:tr>
            <w:tr w:rsidR="001F059D" w:rsidRPr="00C56440" w14:paraId="3AFB5AB5" w14:textId="77777777" w:rsidTr="00C24FA0">
              <w:trPr>
                <w:trHeight w:val="284"/>
                <w:jc w:val="center"/>
              </w:trPr>
              <w:tc>
                <w:tcPr>
                  <w:tcW w:w="937" w:type="dxa"/>
                  <w:vAlign w:val="center"/>
                </w:tcPr>
                <w:p w14:paraId="358E821D" w14:textId="77777777" w:rsidR="001F059D" w:rsidRPr="00C56440" w:rsidRDefault="001F059D" w:rsidP="001F059D">
                  <w:pPr>
                    <w:jc w:val="center"/>
                    <w:rPr>
                      <w:lang w:eastAsia="zh-HK"/>
                    </w:rPr>
                  </w:pPr>
                  <w:r w:rsidRPr="00C56440">
                    <w:rPr>
                      <w:lang w:eastAsia="zh-HK"/>
                    </w:rPr>
                    <w:t>1</w:t>
                  </w:r>
                </w:p>
              </w:tc>
              <w:tc>
                <w:tcPr>
                  <w:tcW w:w="6997" w:type="dxa"/>
                  <w:vAlign w:val="center"/>
                </w:tcPr>
                <w:p w14:paraId="372253F3" w14:textId="77777777" w:rsidR="001F059D" w:rsidRPr="00C56440" w:rsidRDefault="001F059D" w:rsidP="001F059D">
                  <w:pPr>
                    <w:rPr>
                      <w:bCs/>
                      <w:lang w:eastAsia="zh-HK"/>
                    </w:rPr>
                  </w:pPr>
                  <w:r w:rsidRPr="00C56440">
                    <w:rPr>
                      <w:bCs/>
                      <w:lang w:eastAsia="zh-HK"/>
                    </w:rPr>
                    <w:t xml:space="preserve">describe the </w:t>
                  </w:r>
                  <w:r>
                    <w:rPr>
                      <w:bCs/>
                      <w:lang w:eastAsia="zh-HK"/>
                    </w:rPr>
                    <w:t>overall impacts of globalization;</w:t>
                  </w:r>
                </w:p>
              </w:tc>
            </w:tr>
            <w:tr w:rsidR="001F059D" w:rsidRPr="00C56440" w14:paraId="483726C8" w14:textId="77777777" w:rsidTr="00C24FA0">
              <w:trPr>
                <w:trHeight w:val="284"/>
                <w:jc w:val="center"/>
              </w:trPr>
              <w:tc>
                <w:tcPr>
                  <w:tcW w:w="937" w:type="dxa"/>
                  <w:vAlign w:val="center"/>
                </w:tcPr>
                <w:p w14:paraId="57D3ABE4" w14:textId="77777777" w:rsidR="001F059D" w:rsidRPr="00C56440" w:rsidRDefault="001F059D" w:rsidP="001F059D">
                  <w:pPr>
                    <w:jc w:val="center"/>
                    <w:rPr>
                      <w:lang w:eastAsia="zh-HK"/>
                    </w:rPr>
                  </w:pPr>
                  <w:r w:rsidRPr="00C56440">
                    <w:rPr>
                      <w:lang w:eastAsia="zh-HK"/>
                    </w:rPr>
                    <w:t>2</w:t>
                  </w:r>
                </w:p>
              </w:tc>
              <w:tc>
                <w:tcPr>
                  <w:tcW w:w="6997" w:type="dxa"/>
                  <w:vAlign w:val="center"/>
                </w:tcPr>
                <w:p w14:paraId="6E76375F" w14:textId="77777777" w:rsidR="001F059D" w:rsidRPr="00C56440" w:rsidRDefault="001F059D" w:rsidP="001F059D">
                  <w:pPr>
                    <w:rPr>
                      <w:bCs/>
                      <w:lang w:eastAsia="zh-HK"/>
                    </w:rPr>
                  </w:pPr>
                  <w:r w:rsidRPr="00C56440">
                    <w:rPr>
                      <w:bCs/>
                      <w:lang w:eastAsia="zh-HK"/>
                    </w:rPr>
                    <w:t>understand specific economic issues</w:t>
                  </w:r>
                  <w:r>
                    <w:rPr>
                      <w:bCs/>
                      <w:lang w:eastAsia="zh-HK"/>
                    </w:rPr>
                    <w:t xml:space="preserve"> related to China and globalization;</w:t>
                  </w:r>
                </w:p>
              </w:tc>
            </w:tr>
            <w:tr w:rsidR="001F059D" w:rsidRPr="00C56440" w14:paraId="6784E63D" w14:textId="77777777" w:rsidTr="00C24FA0">
              <w:trPr>
                <w:trHeight w:val="284"/>
                <w:jc w:val="center"/>
              </w:trPr>
              <w:tc>
                <w:tcPr>
                  <w:tcW w:w="937" w:type="dxa"/>
                  <w:vAlign w:val="center"/>
                </w:tcPr>
                <w:p w14:paraId="06D79675" w14:textId="77777777" w:rsidR="001F059D" w:rsidRPr="00C56440" w:rsidRDefault="001F059D" w:rsidP="001F059D">
                  <w:pPr>
                    <w:jc w:val="center"/>
                    <w:rPr>
                      <w:lang w:eastAsia="zh-HK"/>
                    </w:rPr>
                  </w:pPr>
                  <w:r w:rsidRPr="00C56440">
                    <w:rPr>
                      <w:lang w:eastAsia="zh-HK"/>
                    </w:rPr>
                    <w:t>3</w:t>
                  </w:r>
                </w:p>
              </w:tc>
              <w:tc>
                <w:tcPr>
                  <w:tcW w:w="6997" w:type="dxa"/>
                  <w:vAlign w:val="center"/>
                </w:tcPr>
                <w:p w14:paraId="17B3CB24" w14:textId="77777777" w:rsidR="001F059D" w:rsidRPr="00C56440" w:rsidRDefault="001F059D" w:rsidP="001F059D">
                  <w:pPr>
                    <w:rPr>
                      <w:bCs/>
                      <w:lang w:eastAsia="zh-HK"/>
                    </w:rPr>
                  </w:pPr>
                  <w:r>
                    <w:rPr>
                      <w:bCs/>
                      <w:lang w:eastAsia="zh-HK"/>
                    </w:rPr>
                    <w:t>understand the benefits and costs of globalization;</w:t>
                  </w:r>
                </w:p>
              </w:tc>
            </w:tr>
            <w:tr w:rsidR="001F059D" w:rsidRPr="00C56440" w14:paraId="7CA3C930" w14:textId="77777777" w:rsidTr="00C24FA0">
              <w:trPr>
                <w:trHeight w:val="284"/>
                <w:jc w:val="center"/>
              </w:trPr>
              <w:tc>
                <w:tcPr>
                  <w:tcW w:w="937" w:type="dxa"/>
                  <w:vAlign w:val="center"/>
                </w:tcPr>
                <w:p w14:paraId="70819AE8" w14:textId="77777777" w:rsidR="001F059D" w:rsidRPr="00C56440" w:rsidRDefault="001F059D" w:rsidP="001F059D">
                  <w:pPr>
                    <w:jc w:val="center"/>
                    <w:rPr>
                      <w:lang w:eastAsia="zh-HK"/>
                    </w:rPr>
                  </w:pPr>
                  <w:r w:rsidRPr="00C56440">
                    <w:rPr>
                      <w:lang w:eastAsia="zh-HK"/>
                    </w:rPr>
                    <w:t>4</w:t>
                  </w:r>
                </w:p>
              </w:tc>
              <w:tc>
                <w:tcPr>
                  <w:tcW w:w="6997" w:type="dxa"/>
                  <w:vAlign w:val="center"/>
                </w:tcPr>
                <w:p w14:paraId="3720B3F0" w14:textId="77777777" w:rsidR="001F059D" w:rsidRPr="00C56440" w:rsidRDefault="001F059D" w:rsidP="001F059D">
                  <w:pPr>
                    <w:rPr>
                      <w:bCs/>
                    </w:rPr>
                  </w:pPr>
                  <w:r>
                    <w:rPr>
                      <w:bCs/>
                    </w:rPr>
                    <w:t>be able to observe the impacts of globalization around you</w:t>
                  </w:r>
                </w:p>
              </w:tc>
            </w:tr>
            <w:tr w:rsidR="001F059D" w:rsidRPr="00C56440" w14:paraId="1AE4E397" w14:textId="77777777" w:rsidTr="00C24FA0">
              <w:trPr>
                <w:trHeight w:val="284"/>
                <w:jc w:val="center"/>
              </w:trPr>
              <w:tc>
                <w:tcPr>
                  <w:tcW w:w="937" w:type="dxa"/>
                  <w:vAlign w:val="center"/>
                </w:tcPr>
                <w:p w14:paraId="326A2FD3" w14:textId="77777777" w:rsidR="001F059D" w:rsidRPr="00C56440" w:rsidRDefault="001F059D" w:rsidP="001F059D">
                  <w:pPr>
                    <w:jc w:val="center"/>
                    <w:rPr>
                      <w:lang w:eastAsia="zh-HK"/>
                    </w:rPr>
                  </w:pPr>
                  <w:r w:rsidRPr="00C56440">
                    <w:rPr>
                      <w:lang w:eastAsia="zh-HK"/>
                    </w:rPr>
                    <w:t>5</w:t>
                  </w:r>
                </w:p>
              </w:tc>
              <w:tc>
                <w:tcPr>
                  <w:tcW w:w="6997" w:type="dxa"/>
                  <w:vAlign w:val="center"/>
                </w:tcPr>
                <w:p w14:paraId="2EB96F05" w14:textId="77777777" w:rsidR="001F059D" w:rsidRPr="00C56440" w:rsidRDefault="001F059D" w:rsidP="001F059D">
                  <w:pPr>
                    <w:rPr>
                      <w:bCs/>
                      <w:lang w:eastAsia="zh-HK"/>
                    </w:rPr>
                  </w:pPr>
                  <w:r w:rsidRPr="00C56440">
                    <w:rPr>
                      <w:bCs/>
                      <w:lang w:eastAsia="zh-HK"/>
                    </w:rPr>
                    <w:t xml:space="preserve">enhance their skills in </w:t>
                  </w:r>
                  <w:proofErr w:type="gramStart"/>
                  <w:r w:rsidRPr="00C56440">
                    <w:rPr>
                      <w:bCs/>
                      <w:lang w:eastAsia="zh-HK"/>
                    </w:rPr>
                    <w:t>team work</w:t>
                  </w:r>
                  <w:proofErr w:type="gramEnd"/>
                  <w:r w:rsidRPr="00C56440">
                    <w:rPr>
                      <w:bCs/>
                      <w:lang w:eastAsia="zh-HK"/>
                    </w:rPr>
                    <w:t xml:space="preserve"> and in investigating and </w:t>
                  </w:r>
                  <w:r>
                    <w:rPr>
                      <w:bCs/>
                      <w:lang w:eastAsia="zh-HK"/>
                    </w:rPr>
                    <w:t>examining</w:t>
                  </w:r>
                  <w:r w:rsidRPr="00C56440">
                    <w:rPr>
                      <w:bCs/>
                      <w:lang w:eastAsia="zh-HK"/>
                    </w:rPr>
                    <w:t xml:space="preserve"> real world economic issues.</w:t>
                  </w:r>
                </w:p>
              </w:tc>
            </w:tr>
            <w:tr w:rsidR="001F059D" w:rsidRPr="00C56440" w14:paraId="14EF3259" w14:textId="77777777" w:rsidTr="00C24FA0">
              <w:trPr>
                <w:trHeight w:val="284"/>
                <w:jc w:val="center"/>
              </w:trPr>
              <w:tc>
                <w:tcPr>
                  <w:tcW w:w="937" w:type="dxa"/>
                  <w:vAlign w:val="center"/>
                </w:tcPr>
                <w:p w14:paraId="59FBEA5A" w14:textId="77777777" w:rsidR="001F059D" w:rsidRPr="00C56440" w:rsidRDefault="001F059D" w:rsidP="001F059D">
                  <w:pPr>
                    <w:jc w:val="center"/>
                  </w:pPr>
                  <w:r>
                    <w:rPr>
                      <w:rFonts w:hint="eastAsia"/>
                    </w:rPr>
                    <w:t>6</w:t>
                  </w:r>
                </w:p>
              </w:tc>
              <w:tc>
                <w:tcPr>
                  <w:tcW w:w="6997" w:type="dxa"/>
                  <w:vAlign w:val="center"/>
                </w:tcPr>
                <w:p w14:paraId="305A5803" w14:textId="77777777" w:rsidR="001F059D" w:rsidRPr="00C56440" w:rsidRDefault="001F059D" w:rsidP="001F059D">
                  <w:pPr>
                    <w:rPr>
                      <w:bCs/>
                    </w:rPr>
                  </w:pPr>
                  <w:r>
                    <w:rPr>
                      <w:rFonts w:hint="eastAsia"/>
                      <w:bCs/>
                    </w:rPr>
                    <w:t>c</w:t>
                  </w:r>
                  <w:r>
                    <w:rPr>
                      <w:bCs/>
                    </w:rPr>
                    <w:t>ommand state-of-the-art empirical methods.</w:t>
                  </w:r>
                </w:p>
              </w:tc>
            </w:tr>
          </w:tbl>
          <w:p w14:paraId="1FDB8437" w14:textId="77777777" w:rsidR="001F059D" w:rsidRPr="001F059D" w:rsidRDefault="001F059D">
            <w:pPr>
              <w:rPr>
                <w:rFonts w:eastAsia="楷体"/>
              </w:rPr>
            </w:pPr>
          </w:p>
        </w:tc>
      </w:tr>
      <w:tr w:rsidR="0067774A" w14:paraId="3C762DBE" w14:textId="77777777">
        <w:trPr>
          <w:trHeight w:val="1120"/>
        </w:trPr>
        <w:tc>
          <w:tcPr>
            <w:tcW w:w="1560" w:type="dxa"/>
            <w:gridSpan w:val="2"/>
            <w:tcBorders>
              <w:right w:val="single" w:sz="8" w:space="0" w:color="auto"/>
            </w:tcBorders>
            <w:shd w:val="clear" w:color="auto" w:fill="auto"/>
            <w:vAlign w:val="center"/>
          </w:tcPr>
          <w:p w14:paraId="1DAED6D9" w14:textId="77777777" w:rsidR="0067774A" w:rsidRDefault="00261F93">
            <w:pPr>
              <w:jc w:val="center"/>
              <w:rPr>
                <w:b/>
                <w:color w:val="000000"/>
              </w:rPr>
            </w:pPr>
            <w:r>
              <w:rPr>
                <w:b/>
                <w:color w:val="000000"/>
              </w:rPr>
              <w:t>Course Description</w:t>
            </w:r>
          </w:p>
        </w:tc>
        <w:tc>
          <w:tcPr>
            <w:tcW w:w="7796" w:type="dxa"/>
            <w:gridSpan w:val="13"/>
            <w:tcBorders>
              <w:left w:val="single" w:sz="8" w:space="0" w:color="auto"/>
            </w:tcBorders>
            <w:shd w:val="clear" w:color="auto" w:fill="auto"/>
          </w:tcPr>
          <w:p w14:paraId="5774F209" w14:textId="0AE71D3A" w:rsidR="0067774A" w:rsidRDefault="001F059D">
            <w:pPr>
              <w:rPr>
                <w:color w:val="000000"/>
              </w:rPr>
            </w:pPr>
            <w:r w:rsidRPr="001F059D">
              <w:rPr>
                <w:color w:val="000000"/>
              </w:rPr>
              <w:t xml:space="preserve">This is a seminar course that examines the impacts of globalization with a focus on China. We will together read through the recent economics literature on a set of topics related to the impacts of free trade agreements (FTA), imports and exports, foreign investment, migration, human capital accumulation, income inequality, etc. The course combines rigorous reading of academic research papers with students-led presentations and discussions of real-world issues, which will be sourced from research papers, news, business case studies, anecdotal evidence, and self-observations. Each week, students are expected to read 2-4 papers related to a particular theme of globalization (preferably before class). We will also have 20-30 minutes in each class to quickly go through the reading and </w:t>
            </w:r>
            <w:r w:rsidRPr="001F059D">
              <w:rPr>
                <w:color w:val="000000"/>
              </w:rPr>
              <w:lastRenderedPageBreak/>
              <w:t>discuss the methodology used and the empirical results in each study. For the student led presentations, 3-4 students form into a group and present a topic at the end of the semester. Applied econometrics are required to take the course.</w:t>
            </w:r>
          </w:p>
        </w:tc>
      </w:tr>
      <w:tr w:rsidR="0067774A" w14:paraId="13731A7A" w14:textId="77777777">
        <w:trPr>
          <w:trHeight w:val="956"/>
        </w:trPr>
        <w:tc>
          <w:tcPr>
            <w:tcW w:w="9356" w:type="dxa"/>
            <w:gridSpan w:val="15"/>
            <w:shd w:val="clear" w:color="auto" w:fill="auto"/>
          </w:tcPr>
          <w:p w14:paraId="1CC5B023" w14:textId="77777777" w:rsidR="0067774A" w:rsidRDefault="00261F93">
            <w:pPr>
              <w:rPr>
                <w:b/>
                <w:color w:val="000000"/>
              </w:rPr>
            </w:pPr>
            <w:r>
              <w:rPr>
                <w:b/>
                <w:color w:val="000000"/>
              </w:rPr>
              <w:lastRenderedPageBreak/>
              <w:t>Course Requirements:</w:t>
            </w:r>
          </w:p>
          <w:p w14:paraId="6702E795" w14:textId="602DE7EA" w:rsidR="0067774A" w:rsidRDefault="00680112">
            <w:pPr>
              <w:rPr>
                <w:b/>
                <w:color w:val="000000"/>
              </w:rPr>
            </w:pPr>
            <w:r w:rsidRPr="001F059D">
              <w:rPr>
                <w:color w:val="000000"/>
              </w:rPr>
              <w:t>Applied econometrics are required to take the course.</w:t>
            </w:r>
          </w:p>
          <w:p w14:paraId="757B3A29" w14:textId="77777777" w:rsidR="0067774A" w:rsidRDefault="0067774A">
            <w:pPr>
              <w:rPr>
                <w:b/>
                <w:color w:val="000000"/>
              </w:rPr>
            </w:pPr>
          </w:p>
        </w:tc>
      </w:tr>
      <w:tr w:rsidR="0067774A" w14:paraId="437A4A5B" w14:textId="77777777">
        <w:trPr>
          <w:trHeight w:val="957"/>
        </w:trPr>
        <w:tc>
          <w:tcPr>
            <w:tcW w:w="9356" w:type="dxa"/>
            <w:gridSpan w:val="15"/>
            <w:shd w:val="clear" w:color="auto" w:fill="auto"/>
          </w:tcPr>
          <w:p w14:paraId="41CB7D3B" w14:textId="77777777" w:rsidR="0067774A" w:rsidRDefault="00261F93">
            <w:pPr>
              <w:rPr>
                <w:b/>
                <w:color w:val="000000"/>
              </w:rPr>
            </w:pPr>
            <w:r>
              <w:rPr>
                <w:b/>
                <w:color w:val="000000"/>
              </w:rPr>
              <w:t>Teaching Methods:</w:t>
            </w:r>
          </w:p>
          <w:p w14:paraId="36902224" w14:textId="22429672" w:rsidR="0067774A" w:rsidRPr="00680112" w:rsidRDefault="00680112">
            <w:pPr>
              <w:rPr>
                <w:color w:val="000000"/>
              </w:rPr>
            </w:pPr>
            <w:r w:rsidRPr="00680112">
              <w:rPr>
                <w:rFonts w:hint="eastAsia"/>
                <w:color w:val="000000"/>
              </w:rPr>
              <w:t>Lecture, discussions</w:t>
            </w:r>
          </w:p>
          <w:p w14:paraId="527A9386" w14:textId="77777777" w:rsidR="0067774A" w:rsidRDefault="0067774A">
            <w:pPr>
              <w:rPr>
                <w:b/>
                <w:color w:val="000000"/>
              </w:rPr>
            </w:pPr>
          </w:p>
        </w:tc>
      </w:tr>
      <w:tr w:rsidR="0067774A" w14:paraId="7F1F494C" w14:textId="77777777">
        <w:trPr>
          <w:trHeight w:val="689"/>
        </w:trPr>
        <w:tc>
          <w:tcPr>
            <w:tcW w:w="9356" w:type="dxa"/>
            <w:gridSpan w:val="15"/>
            <w:shd w:val="clear" w:color="auto" w:fill="auto"/>
          </w:tcPr>
          <w:p w14:paraId="45835442" w14:textId="77777777" w:rsidR="0067774A" w:rsidRDefault="00261F93">
            <w:pPr>
              <w:rPr>
                <w:b/>
                <w:color w:val="000000"/>
              </w:rPr>
            </w:pPr>
            <w:r>
              <w:rPr>
                <w:b/>
              </w:rPr>
              <w:t>Course Director's Ac</w:t>
            </w:r>
            <w:r>
              <w:rPr>
                <w:b/>
                <w:color w:val="000000"/>
              </w:rPr>
              <w:t xml:space="preserve">ademic Background: </w:t>
            </w:r>
          </w:p>
          <w:p w14:paraId="1A8DC80F" w14:textId="77777777" w:rsidR="00680112" w:rsidRDefault="00680112">
            <w:r>
              <w:t>The instructor receive</w:t>
            </w:r>
            <w:r>
              <w:rPr>
                <w:rFonts w:hint="eastAsia"/>
              </w:rPr>
              <w:t>d</w:t>
            </w:r>
            <w:r>
              <w:t xml:space="preserve"> his </w:t>
            </w:r>
            <w:proofErr w:type="gramStart"/>
            <w:r>
              <w:t>bachelor in economics</w:t>
            </w:r>
            <w:proofErr w:type="gramEnd"/>
            <w:r>
              <w:t xml:space="preserve"> and mathematics from Wuhan University, master in economics in Hong Kong University of Science and Technology, and doctoral degree in economics from Yale University. </w:t>
            </w:r>
          </w:p>
          <w:p w14:paraId="5A444197" w14:textId="4BE490A4" w:rsidR="0067774A" w:rsidRDefault="00680112">
            <w:pPr>
              <w:rPr>
                <w:b/>
                <w:color w:val="000000"/>
              </w:rPr>
            </w:pPr>
            <w:r>
              <w:t>Email</w:t>
            </w:r>
            <w:r>
              <w:t>：</w:t>
            </w:r>
            <w:r>
              <w:t>yu_liu@fudan.edu.cn</w:t>
            </w:r>
          </w:p>
          <w:p w14:paraId="079520FD" w14:textId="77777777" w:rsidR="0067774A" w:rsidRDefault="0067774A">
            <w:pPr>
              <w:rPr>
                <w:b/>
                <w:color w:val="000000"/>
              </w:rPr>
            </w:pPr>
          </w:p>
        </w:tc>
      </w:tr>
      <w:tr w:rsidR="0067774A" w14:paraId="2C974F08" w14:textId="77777777">
        <w:trPr>
          <w:trHeight w:val="689"/>
        </w:trPr>
        <w:tc>
          <w:tcPr>
            <w:tcW w:w="9356" w:type="dxa"/>
            <w:gridSpan w:val="15"/>
            <w:shd w:val="clear" w:color="auto" w:fill="auto"/>
          </w:tcPr>
          <w:p w14:paraId="6E4BDC12" w14:textId="77777777" w:rsidR="0067774A" w:rsidRDefault="00261F93">
            <w:pPr>
              <w:rPr>
                <w:b/>
                <w:color w:val="000000"/>
              </w:rPr>
            </w:pPr>
            <w:r>
              <w:rPr>
                <w:b/>
                <w:color w:val="000000"/>
              </w:rPr>
              <w:t xml:space="preserve">Instructor's Academic Background: </w:t>
            </w:r>
          </w:p>
          <w:p w14:paraId="6F469B4B" w14:textId="7A2A875B" w:rsidR="0067774A" w:rsidRDefault="00680112">
            <w:pPr>
              <w:rPr>
                <w:b/>
                <w:color w:val="000000"/>
              </w:rPr>
            </w:pPr>
            <w:r>
              <w:rPr>
                <w:rFonts w:hint="eastAsia"/>
                <w:b/>
                <w:color w:val="000000"/>
              </w:rPr>
              <w:t>See above.</w:t>
            </w:r>
          </w:p>
          <w:p w14:paraId="02C076B9" w14:textId="77777777" w:rsidR="0067774A" w:rsidRDefault="0067774A">
            <w:pPr>
              <w:rPr>
                <w:b/>
                <w:color w:val="000000"/>
              </w:rPr>
            </w:pPr>
          </w:p>
        </w:tc>
      </w:tr>
      <w:tr w:rsidR="0067774A" w14:paraId="2A4677F0" w14:textId="77777777">
        <w:trPr>
          <w:trHeight w:val="420"/>
        </w:trPr>
        <w:tc>
          <w:tcPr>
            <w:tcW w:w="9356" w:type="dxa"/>
            <w:gridSpan w:val="15"/>
            <w:shd w:val="clear" w:color="auto" w:fill="auto"/>
            <w:vAlign w:val="center"/>
          </w:tcPr>
          <w:p w14:paraId="43BFA5BF" w14:textId="77777777" w:rsidR="0067774A" w:rsidRDefault="00261F93">
            <w:pPr>
              <w:jc w:val="center"/>
              <w:rPr>
                <w:b/>
                <w:bCs/>
                <w:color w:val="000000"/>
              </w:rPr>
            </w:pPr>
            <w:r>
              <w:rPr>
                <w:b/>
                <w:bCs/>
                <w:color w:val="000000"/>
              </w:rPr>
              <w:t>Members of Teaching Team</w:t>
            </w:r>
          </w:p>
        </w:tc>
      </w:tr>
      <w:tr w:rsidR="0067774A" w14:paraId="66F9E42C" w14:textId="77777777">
        <w:trPr>
          <w:trHeight w:val="465"/>
        </w:trPr>
        <w:tc>
          <w:tcPr>
            <w:tcW w:w="1560" w:type="dxa"/>
            <w:gridSpan w:val="2"/>
            <w:tcBorders>
              <w:right w:val="single" w:sz="8" w:space="0" w:color="auto"/>
            </w:tcBorders>
            <w:shd w:val="clear" w:color="auto" w:fill="auto"/>
            <w:vAlign w:val="center"/>
          </w:tcPr>
          <w:p w14:paraId="6C740D13" w14:textId="77777777" w:rsidR="0067774A" w:rsidRDefault="00261F93">
            <w:pPr>
              <w:jc w:val="center"/>
              <w:rPr>
                <w:b/>
                <w:color w:val="000000"/>
              </w:rPr>
            </w:pPr>
            <w:r>
              <w:rPr>
                <w:b/>
                <w:color w:val="000000"/>
              </w:rPr>
              <w:t>Name</w:t>
            </w:r>
          </w:p>
        </w:tc>
        <w:tc>
          <w:tcPr>
            <w:tcW w:w="1699" w:type="dxa"/>
            <w:gridSpan w:val="4"/>
            <w:tcBorders>
              <w:left w:val="single" w:sz="8" w:space="0" w:color="auto"/>
              <w:right w:val="single" w:sz="8" w:space="0" w:color="auto"/>
            </w:tcBorders>
            <w:shd w:val="clear" w:color="auto" w:fill="auto"/>
            <w:vAlign w:val="center"/>
          </w:tcPr>
          <w:p w14:paraId="3B267868" w14:textId="77777777" w:rsidR="0067774A" w:rsidRDefault="00261F93">
            <w:pPr>
              <w:jc w:val="center"/>
              <w:rPr>
                <w:b/>
                <w:color w:val="000000"/>
              </w:rPr>
            </w:pPr>
            <w:r>
              <w:rPr>
                <w:b/>
                <w:color w:val="000000"/>
              </w:rPr>
              <w:t>Gender</w:t>
            </w:r>
          </w:p>
        </w:tc>
        <w:tc>
          <w:tcPr>
            <w:tcW w:w="1486" w:type="dxa"/>
            <w:gridSpan w:val="3"/>
            <w:tcBorders>
              <w:left w:val="single" w:sz="8" w:space="0" w:color="auto"/>
              <w:right w:val="single" w:sz="8" w:space="0" w:color="auto"/>
            </w:tcBorders>
            <w:shd w:val="clear" w:color="auto" w:fill="auto"/>
            <w:vAlign w:val="center"/>
          </w:tcPr>
          <w:p w14:paraId="4DE5F3D7" w14:textId="77777777" w:rsidR="0067774A" w:rsidRDefault="00261F93">
            <w:pPr>
              <w:jc w:val="center"/>
              <w:rPr>
                <w:b/>
                <w:color w:val="000000"/>
              </w:rPr>
            </w:pPr>
            <w:r>
              <w:rP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09C85294" w14:textId="77777777" w:rsidR="0067774A" w:rsidRDefault="00261F93">
            <w:pPr>
              <w:jc w:val="center"/>
              <w:rPr>
                <w:b/>
                <w:color w:val="000000"/>
              </w:rPr>
            </w:pPr>
            <w:r>
              <w:rPr>
                <w:b/>
                <w:color w:val="000000"/>
              </w:rPr>
              <w:t>Department</w:t>
            </w:r>
          </w:p>
        </w:tc>
        <w:tc>
          <w:tcPr>
            <w:tcW w:w="2977" w:type="dxa"/>
            <w:gridSpan w:val="3"/>
            <w:tcBorders>
              <w:left w:val="single" w:sz="8" w:space="0" w:color="auto"/>
            </w:tcBorders>
            <w:shd w:val="clear" w:color="auto" w:fill="auto"/>
            <w:vAlign w:val="center"/>
          </w:tcPr>
          <w:p w14:paraId="6514B894" w14:textId="77777777" w:rsidR="0067774A" w:rsidRDefault="00261F93">
            <w:pPr>
              <w:jc w:val="center"/>
              <w:rPr>
                <w:b/>
                <w:color w:val="000000"/>
              </w:rPr>
            </w:pPr>
            <w:r>
              <w:rPr>
                <w:b/>
                <w:color w:val="000000"/>
              </w:rPr>
              <w:t>Responsibility</w:t>
            </w:r>
          </w:p>
        </w:tc>
      </w:tr>
      <w:tr w:rsidR="0067774A" w14:paraId="436097CE" w14:textId="77777777">
        <w:trPr>
          <w:trHeight w:val="465"/>
        </w:trPr>
        <w:tc>
          <w:tcPr>
            <w:tcW w:w="1560" w:type="dxa"/>
            <w:gridSpan w:val="2"/>
            <w:tcBorders>
              <w:right w:val="single" w:sz="8" w:space="0" w:color="auto"/>
            </w:tcBorders>
            <w:shd w:val="clear" w:color="auto" w:fill="auto"/>
          </w:tcPr>
          <w:p w14:paraId="1BB36718" w14:textId="4EB9F7AA" w:rsidR="0067774A" w:rsidRDefault="001F059D">
            <w:pPr>
              <w:rPr>
                <w:color w:val="000000"/>
              </w:rPr>
            </w:pPr>
            <w:r w:rsidRPr="005E7AED">
              <w:rPr>
                <w:sz w:val="22"/>
                <w:szCs w:val="22"/>
              </w:rPr>
              <w:t>Yu Liu</w:t>
            </w:r>
          </w:p>
        </w:tc>
        <w:tc>
          <w:tcPr>
            <w:tcW w:w="1699" w:type="dxa"/>
            <w:gridSpan w:val="4"/>
            <w:tcBorders>
              <w:left w:val="single" w:sz="8" w:space="0" w:color="auto"/>
              <w:right w:val="single" w:sz="8" w:space="0" w:color="auto"/>
            </w:tcBorders>
            <w:shd w:val="clear" w:color="auto" w:fill="auto"/>
          </w:tcPr>
          <w:p w14:paraId="4C86C7E7" w14:textId="4C40B12E" w:rsidR="0067774A" w:rsidRDefault="00680112">
            <w:pPr>
              <w:rPr>
                <w:color w:val="000000"/>
              </w:rPr>
            </w:pPr>
            <w:r>
              <w:rPr>
                <w:rFonts w:hint="eastAsia"/>
                <w:color w:val="000000"/>
              </w:rPr>
              <w:t>M</w:t>
            </w:r>
          </w:p>
        </w:tc>
        <w:tc>
          <w:tcPr>
            <w:tcW w:w="1486" w:type="dxa"/>
            <w:gridSpan w:val="3"/>
            <w:tcBorders>
              <w:left w:val="single" w:sz="8" w:space="0" w:color="auto"/>
              <w:right w:val="single" w:sz="8" w:space="0" w:color="auto"/>
            </w:tcBorders>
            <w:shd w:val="clear" w:color="auto" w:fill="auto"/>
          </w:tcPr>
          <w:p w14:paraId="69AFCDFE" w14:textId="01086BB1" w:rsidR="0067774A" w:rsidRDefault="00680112">
            <w:pPr>
              <w:rPr>
                <w:color w:val="000000"/>
              </w:rPr>
            </w:pPr>
            <w:r>
              <w:rPr>
                <w:rFonts w:hint="eastAsia"/>
                <w:color w:val="000000"/>
              </w:rPr>
              <w:t>Associate Professor</w:t>
            </w:r>
          </w:p>
        </w:tc>
        <w:tc>
          <w:tcPr>
            <w:tcW w:w="1634" w:type="dxa"/>
            <w:gridSpan w:val="3"/>
            <w:tcBorders>
              <w:left w:val="single" w:sz="8" w:space="0" w:color="auto"/>
              <w:right w:val="single" w:sz="8" w:space="0" w:color="auto"/>
            </w:tcBorders>
            <w:shd w:val="clear" w:color="auto" w:fill="auto"/>
          </w:tcPr>
          <w:p w14:paraId="187E8AC1" w14:textId="479B95AB" w:rsidR="0067774A" w:rsidRDefault="00680112">
            <w:pPr>
              <w:rPr>
                <w:color w:val="000000"/>
              </w:rPr>
            </w:pPr>
            <w:r>
              <w:rPr>
                <w:rFonts w:hint="eastAsia"/>
                <w:color w:val="000000"/>
              </w:rPr>
              <w:t>School of Economics</w:t>
            </w:r>
          </w:p>
        </w:tc>
        <w:tc>
          <w:tcPr>
            <w:tcW w:w="2977" w:type="dxa"/>
            <w:gridSpan w:val="3"/>
            <w:tcBorders>
              <w:left w:val="single" w:sz="8" w:space="0" w:color="auto"/>
            </w:tcBorders>
            <w:shd w:val="clear" w:color="auto" w:fill="auto"/>
          </w:tcPr>
          <w:p w14:paraId="499DBCCB" w14:textId="77777777" w:rsidR="0067774A" w:rsidRDefault="0067774A">
            <w:pPr>
              <w:rPr>
                <w:color w:val="000000"/>
              </w:rPr>
            </w:pPr>
          </w:p>
        </w:tc>
      </w:tr>
      <w:tr w:rsidR="0067774A" w14:paraId="49336CB7" w14:textId="77777777">
        <w:trPr>
          <w:trHeight w:val="465"/>
        </w:trPr>
        <w:tc>
          <w:tcPr>
            <w:tcW w:w="1560" w:type="dxa"/>
            <w:gridSpan w:val="2"/>
            <w:tcBorders>
              <w:right w:val="single" w:sz="8" w:space="0" w:color="auto"/>
            </w:tcBorders>
            <w:shd w:val="clear" w:color="auto" w:fill="auto"/>
          </w:tcPr>
          <w:p w14:paraId="6BAC8E6D" w14:textId="77777777" w:rsidR="0067774A" w:rsidRDefault="0067774A">
            <w:pPr>
              <w:rPr>
                <w:color w:val="000000"/>
              </w:rPr>
            </w:pPr>
          </w:p>
        </w:tc>
        <w:tc>
          <w:tcPr>
            <w:tcW w:w="1699" w:type="dxa"/>
            <w:gridSpan w:val="4"/>
            <w:tcBorders>
              <w:left w:val="single" w:sz="8" w:space="0" w:color="auto"/>
              <w:right w:val="single" w:sz="8" w:space="0" w:color="auto"/>
            </w:tcBorders>
            <w:shd w:val="clear" w:color="auto" w:fill="auto"/>
          </w:tcPr>
          <w:p w14:paraId="55E0EE92" w14:textId="77777777" w:rsidR="0067774A" w:rsidRDefault="0067774A">
            <w:pPr>
              <w:rPr>
                <w:color w:val="000000"/>
              </w:rPr>
            </w:pPr>
          </w:p>
        </w:tc>
        <w:tc>
          <w:tcPr>
            <w:tcW w:w="1486" w:type="dxa"/>
            <w:gridSpan w:val="3"/>
            <w:tcBorders>
              <w:left w:val="single" w:sz="8" w:space="0" w:color="auto"/>
              <w:right w:val="single" w:sz="8" w:space="0" w:color="auto"/>
            </w:tcBorders>
            <w:shd w:val="clear" w:color="auto" w:fill="auto"/>
          </w:tcPr>
          <w:p w14:paraId="312D445C" w14:textId="77777777" w:rsidR="0067774A" w:rsidRDefault="0067774A">
            <w:pPr>
              <w:rPr>
                <w:color w:val="000000"/>
              </w:rPr>
            </w:pPr>
          </w:p>
        </w:tc>
        <w:tc>
          <w:tcPr>
            <w:tcW w:w="1634" w:type="dxa"/>
            <w:gridSpan w:val="3"/>
            <w:tcBorders>
              <w:left w:val="single" w:sz="8" w:space="0" w:color="auto"/>
              <w:right w:val="single" w:sz="8" w:space="0" w:color="auto"/>
            </w:tcBorders>
            <w:shd w:val="clear" w:color="auto" w:fill="auto"/>
          </w:tcPr>
          <w:p w14:paraId="30A457C9" w14:textId="77777777" w:rsidR="0067774A" w:rsidRDefault="0067774A">
            <w:pPr>
              <w:rPr>
                <w:color w:val="000000"/>
              </w:rPr>
            </w:pPr>
          </w:p>
        </w:tc>
        <w:tc>
          <w:tcPr>
            <w:tcW w:w="2977" w:type="dxa"/>
            <w:gridSpan w:val="3"/>
            <w:tcBorders>
              <w:left w:val="single" w:sz="8" w:space="0" w:color="auto"/>
            </w:tcBorders>
            <w:shd w:val="clear" w:color="auto" w:fill="auto"/>
          </w:tcPr>
          <w:p w14:paraId="2BC8961C" w14:textId="77777777" w:rsidR="0067774A" w:rsidRDefault="0067774A">
            <w:pPr>
              <w:rPr>
                <w:color w:val="000000"/>
              </w:rPr>
            </w:pPr>
          </w:p>
        </w:tc>
      </w:tr>
      <w:tr w:rsidR="0067774A" w14:paraId="3B21E009" w14:textId="77777777">
        <w:trPr>
          <w:trHeight w:val="465"/>
        </w:trPr>
        <w:tc>
          <w:tcPr>
            <w:tcW w:w="1560" w:type="dxa"/>
            <w:gridSpan w:val="2"/>
            <w:tcBorders>
              <w:right w:val="single" w:sz="8" w:space="0" w:color="auto"/>
            </w:tcBorders>
            <w:shd w:val="clear" w:color="auto" w:fill="auto"/>
          </w:tcPr>
          <w:p w14:paraId="54DE7954" w14:textId="77777777" w:rsidR="0067774A" w:rsidRDefault="0067774A">
            <w:pPr>
              <w:rPr>
                <w:b/>
                <w:color w:val="000000"/>
              </w:rPr>
            </w:pPr>
          </w:p>
        </w:tc>
        <w:tc>
          <w:tcPr>
            <w:tcW w:w="1699" w:type="dxa"/>
            <w:gridSpan w:val="4"/>
            <w:tcBorders>
              <w:left w:val="single" w:sz="8" w:space="0" w:color="auto"/>
              <w:right w:val="single" w:sz="8" w:space="0" w:color="auto"/>
            </w:tcBorders>
            <w:shd w:val="clear" w:color="auto" w:fill="auto"/>
          </w:tcPr>
          <w:p w14:paraId="75E164FA" w14:textId="77777777" w:rsidR="0067774A" w:rsidRDefault="0067774A">
            <w:pPr>
              <w:rPr>
                <w:b/>
                <w:color w:val="000000"/>
              </w:rPr>
            </w:pPr>
          </w:p>
        </w:tc>
        <w:tc>
          <w:tcPr>
            <w:tcW w:w="1486" w:type="dxa"/>
            <w:gridSpan w:val="3"/>
            <w:tcBorders>
              <w:left w:val="single" w:sz="8" w:space="0" w:color="auto"/>
              <w:right w:val="single" w:sz="8" w:space="0" w:color="auto"/>
            </w:tcBorders>
            <w:shd w:val="clear" w:color="auto" w:fill="auto"/>
          </w:tcPr>
          <w:p w14:paraId="62EBC660" w14:textId="77777777" w:rsidR="0067774A" w:rsidRDefault="0067774A">
            <w:pPr>
              <w:rPr>
                <w:b/>
                <w:color w:val="000000"/>
              </w:rPr>
            </w:pPr>
          </w:p>
        </w:tc>
        <w:tc>
          <w:tcPr>
            <w:tcW w:w="1634" w:type="dxa"/>
            <w:gridSpan w:val="3"/>
            <w:tcBorders>
              <w:left w:val="single" w:sz="8" w:space="0" w:color="auto"/>
              <w:right w:val="single" w:sz="8" w:space="0" w:color="auto"/>
            </w:tcBorders>
            <w:shd w:val="clear" w:color="auto" w:fill="auto"/>
          </w:tcPr>
          <w:p w14:paraId="0A263EF3" w14:textId="77777777" w:rsidR="0067774A" w:rsidRDefault="0067774A">
            <w:pPr>
              <w:rPr>
                <w:b/>
                <w:color w:val="000000"/>
              </w:rPr>
            </w:pPr>
          </w:p>
        </w:tc>
        <w:tc>
          <w:tcPr>
            <w:tcW w:w="2977" w:type="dxa"/>
            <w:gridSpan w:val="3"/>
            <w:tcBorders>
              <w:left w:val="single" w:sz="8" w:space="0" w:color="auto"/>
            </w:tcBorders>
            <w:shd w:val="clear" w:color="auto" w:fill="auto"/>
          </w:tcPr>
          <w:p w14:paraId="78499D3B" w14:textId="77777777" w:rsidR="0067774A" w:rsidRDefault="0067774A">
            <w:pPr>
              <w:rPr>
                <w:b/>
                <w:color w:val="000000"/>
              </w:rPr>
            </w:pPr>
          </w:p>
        </w:tc>
      </w:tr>
      <w:tr w:rsidR="0067774A" w14:paraId="51E96006" w14:textId="77777777">
        <w:trPr>
          <w:trHeight w:val="1519"/>
        </w:trPr>
        <w:tc>
          <w:tcPr>
            <w:tcW w:w="9356" w:type="dxa"/>
            <w:gridSpan w:val="15"/>
            <w:tcBorders>
              <w:bottom w:val="single" w:sz="4" w:space="0" w:color="auto"/>
            </w:tcBorders>
            <w:shd w:val="clear" w:color="auto" w:fill="auto"/>
          </w:tcPr>
          <w:p w14:paraId="1D9CA000" w14:textId="6DD211FA" w:rsidR="0067774A" w:rsidRDefault="00261F93">
            <w:pPr>
              <w:rPr>
                <w:rFonts w:eastAsia="仿宋_GB2312"/>
                <w:b/>
                <w:color w:val="000000"/>
                <w:sz w:val="24"/>
              </w:rPr>
            </w:pPr>
            <w:r>
              <w:rPr>
                <w:b/>
                <w:color w:val="000000"/>
              </w:rPr>
              <w:t>Course Schedule:</w:t>
            </w:r>
            <w:r>
              <w:rPr>
                <w:rFonts w:eastAsia="仿宋_GB2312"/>
                <w:b/>
                <w:color w:val="000000"/>
                <w:sz w:val="24"/>
              </w:rPr>
              <w:t xml:space="preserve"> </w:t>
            </w:r>
          </w:p>
          <w:p w14:paraId="0E1F2B4A" w14:textId="77777777" w:rsidR="001F059D" w:rsidRPr="005E7AED" w:rsidRDefault="001F059D" w:rsidP="001F059D">
            <w:pPr>
              <w:rPr>
                <w:sz w:val="22"/>
              </w:rPr>
            </w:pPr>
          </w:p>
          <w:p w14:paraId="5CCC6D41" w14:textId="68391641" w:rsidR="001F059D" w:rsidRDefault="00680112" w:rsidP="001F059D">
            <w:pPr>
              <w:rPr>
                <w:sz w:val="22"/>
              </w:rPr>
            </w:pPr>
            <w:r>
              <w:rPr>
                <w:rFonts w:hint="eastAsia"/>
                <w:b/>
                <w:bCs/>
                <w:sz w:val="22"/>
              </w:rPr>
              <w:t>Week</w:t>
            </w:r>
            <w:r w:rsidR="001F059D">
              <w:rPr>
                <w:b/>
                <w:bCs/>
                <w:sz w:val="22"/>
              </w:rPr>
              <w:t xml:space="preserve"> </w:t>
            </w:r>
            <w:r w:rsidR="001F059D" w:rsidRPr="005E7AED">
              <w:rPr>
                <w:b/>
                <w:bCs/>
                <w:sz w:val="22"/>
              </w:rPr>
              <w:t>1.</w:t>
            </w:r>
            <w:r w:rsidR="001F059D" w:rsidRPr="005E7AED">
              <w:rPr>
                <w:sz w:val="22"/>
              </w:rPr>
              <w:t xml:space="preserve">  </w:t>
            </w:r>
            <w:r w:rsidR="001F059D">
              <w:rPr>
                <w:sz w:val="22"/>
              </w:rPr>
              <w:t>Trade agreements</w:t>
            </w:r>
          </w:p>
          <w:p w14:paraId="2988395F" w14:textId="77777777" w:rsidR="001F059D" w:rsidRPr="005E7AED" w:rsidRDefault="001F059D" w:rsidP="001F059D">
            <w:pPr>
              <w:rPr>
                <w:sz w:val="22"/>
              </w:rPr>
            </w:pPr>
          </w:p>
          <w:p w14:paraId="6A0DB46C" w14:textId="77777777" w:rsidR="001F059D" w:rsidRPr="006007D9" w:rsidRDefault="001F059D" w:rsidP="001F059D">
            <w:pPr>
              <w:pStyle w:val="af"/>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Rose, Andrew, K. 2004. "Do We Really Know That the WTO Increases Trade?" </w:t>
            </w:r>
            <w:r w:rsidRPr="00F22E36">
              <w:rPr>
                <w:rFonts w:ascii="Arial" w:hAnsi="Arial" w:cs="Arial"/>
                <w:i/>
                <w:iCs/>
                <w:color w:val="222222"/>
                <w:sz w:val="20"/>
                <w:szCs w:val="20"/>
                <w:shd w:val="clear" w:color="auto" w:fill="FFFFFF"/>
              </w:rPr>
              <w:t>American Economic Review</w:t>
            </w:r>
            <w:r w:rsidRPr="006007D9">
              <w:rPr>
                <w:rFonts w:ascii="Arial" w:hAnsi="Arial" w:cs="Arial"/>
                <w:color w:val="222222"/>
                <w:sz w:val="20"/>
                <w:szCs w:val="20"/>
                <w:shd w:val="clear" w:color="auto" w:fill="FFFFFF"/>
              </w:rPr>
              <w:t xml:space="preserve">, 94 (1): 98-114. </w:t>
            </w:r>
          </w:p>
          <w:p w14:paraId="2ACF74F1" w14:textId="77777777" w:rsidR="001F059D" w:rsidRPr="006007D9" w:rsidRDefault="001F059D" w:rsidP="001F059D">
            <w:pPr>
              <w:pStyle w:val="af"/>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Subramanian, Arvind, and Shang-Jin Wei. "The WTO promotes trade, strongly but unevenly." </w:t>
            </w:r>
            <w:r w:rsidRPr="00F22E36">
              <w:rPr>
                <w:rFonts w:ascii="Arial" w:hAnsi="Arial" w:cs="Arial"/>
                <w:i/>
                <w:iCs/>
                <w:color w:val="222222"/>
                <w:sz w:val="20"/>
                <w:szCs w:val="20"/>
                <w:shd w:val="clear" w:color="auto" w:fill="FFFFFF"/>
              </w:rPr>
              <w:t>Journal of international Economics</w:t>
            </w:r>
            <w:r w:rsidRPr="006007D9">
              <w:rPr>
                <w:rFonts w:ascii="Arial" w:hAnsi="Arial" w:cs="Arial"/>
                <w:color w:val="222222"/>
                <w:sz w:val="20"/>
                <w:szCs w:val="20"/>
                <w:shd w:val="clear" w:color="auto" w:fill="FFFFFF"/>
              </w:rPr>
              <w:t> 72.1 (2007): 151-175.</w:t>
            </w:r>
          </w:p>
          <w:p w14:paraId="73C615FE" w14:textId="77777777" w:rsidR="001F059D" w:rsidRPr="006007D9" w:rsidRDefault="001F059D" w:rsidP="001F059D">
            <w:pPr>
              <w:pStyle w:val="af"/>
              <w:numPr>
                <w:ilvl w:val="0"/>
                <w:numId w:val="10"/>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Eicher, Theo S., and Christian Henn. "In search of WTO trade effects: Preferential trade agreements promote trade strongly, but unevenly." </w:t>
            </w:r>
            <w:r w:rsidRPr="00F22E36">
              <w:rPr>
                <w:rFonts w:ascii="Arial" w:hAnsi="Arial" w:cs="Arial"/>
                <w:i/>
                <w:iCs/>
                <w:color w:val="222222"/>
                <w:sz w:val="20"/>
                <w:szCs w:val="20"/>
                <w:shd w:val="clear" w:color="auto" w:fill="FFFFFF"/>
              </w:rPr>
              <w:t>Journal of International Economics</w:t>
            </w:r>
            <w:r w:rsidRPr="006007D9">
              <w:rPr>
                <w:rFonts w:ascii="Arial" w:hAnsi="Arial" w:cs="Arial"/>
                <w:color w:val="222222"/>
                <w:sz w:val="20"/>
                <w:szCs w:val="20"/>
                <w:shd w:val="clear" w:color="auto" w:fill="FFFFFF"/>
              </w:rPr>
              <w:t xml:space="preserve"> 83.2 (2011): 137-153.</w:t>
            </w:r>
          </w:p>
          <w:p w14:paraId="1146A651" w14:textId="77777777" w:rsidR="001F059D" w:rsidRDefault="001F059D" w:rsidP="001F059D">
            <w:pPr>
              <w:rPr>
                <w:color w:val="111000"/>
                <w:kern w:val="0"/>
                <w:sz w:val="22"/>
              </w:rPr>
            </w:pPr>
          </w:p>
          <w:p w14:paraId="5E671A69" w14:textId="2DC466D5" w:rsidR="001F059D" w:rsidRDefault="00680112" w:rsidP="001F059D">
            <w:pPr>
              <w:rPr>
                <w:sz w:val="22"/>
              </w:rPr>
            </w:pPr>
            <w:r>
              <w:rPr>
                <w:rFonts w:hint="eastAsia"/>
                <w:b/>
                <w:bCs/>
                <w:sz w:val="22"/>
              </w:rPr>
              <w:t>Week</w:t>
            </w:r>
            <w:r w:rsidR="001F059D" w:rsidRPr="005E7AED">
              <w:rPr>
                <w:b/>
                <w:bCs/>
                <w:sz w:val="22"/>
              </w:rPr>
              <w:t xml:space="preserve"> 2.</w:t>
            </w:r>
            <w:r w:rsidR="001F059D" w:rsidRPr="005E7AED">
              <w:rPr>
                <w:sz w:val="22"/>
              </w:rPr>
              <w:t xml:space="preserve">  </w:t>
            </w:r>
            <w:r w:rsidR="001F059D">
              <w:rPr>
                <w:sz w:val="22"/>
              </w:rPr>
              <w:t>Import tariff reductions</w:t>
            </w:r>
          </w:p>
          <w:p w14:paraId="346D15B2" w14:textId="77777777" w:rsidR="001F059D" w:rsidRPr="00231EBB" w:rsidRDefault="001F059D" w:rsidP="001F059D">
            <w:pPr>
              <w:rPr>
                <w:sz w:val="22"/>
              </w:rPr>
            </w:pPr>
          </w:p>
          <w:p w14:paraId="57E6288D" w14:textId="77777777" w:rsidR="001F059D" w:rsidRPr="006007D9" w:rsidRDefault="001F059D" w:rsidP="001F059D">
            <w:pPr>
              <w:pStyle w:val="af"/>
              <w:numPr>
                <w:ilvl w:val="0"/>
                <w:numId w:val="11"/>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Loren Brandt, Johannes Van </w:t>
            </w:r>
            <w:proofErr w:type="spellStart"/>
            <w:r w:rsidRPr="006007D9">
              <w:rPr>
                <w:rFonts w:ascii="Arial" w:hAnsi="Arial" w:cs="Arial"/>
                <w:color w:val="222222"/>
                <w:sz w:val="20"/>
                <w:szCs w:val="20"/>
                <w:shd w:val="clear" w:color="auto" w:fill="FFFFFF"/>
              </w:rPr>
              <w:t>Biesebroeck</w:t>
            </w:r>
            <w:proofErr w:type="spellEnd"/>
            <w:r w:rsidRPr="006007D9">
              <w:rPr>
                <w:rFonts w:ascii="Arial" w:hAnsi="Arial" w:cs="Arial"/>
                <w:color w:val="222222"/>
                <w:sz w:val="20"/>
                <w:szCs w:val="20"/>
                <w:shd w:val="clear" w:color="auto" w:fill="FFFFFF"/>
              </w:rPr>
              <w:t xml:space="preserve">, </w:t>
            </w:r>
            <w:proofErr w:type="spellStart"/>
            <w:r w:rsidRPr="006007D9">
              <w:rPr>
                <w:rFonts w:ascii="Arial" w:hAnsi="Arial" w:cs="Arial"/>
                <w:color w:val="222222"/>
                <w:sz w:val="20"/>
                <w:szCs w:val="20"/>
                <w:shd w:val="clear" w:color="auto" w:fill="FFFFFF"/>
              </w:rPr>
              <w:t>Luhang</w:t>
            </w:r>
            <w:proofErr w:type="spellEnd"/>
            <w:r w:rsidRPr="006007D9">
              <w:rPr>
                <w:rFonts w:ascii="Arial" w:hAnsi="Arial" w:cs="Arial"/>
                <w:color w:val="222222"/>
                <w:sz w:val="20"/>
                <w:szCs w:val="20"/>
                <w:shd w:val="clear" w:color="auto" w:fill="FFFFFF"/>
              </w:rPr>
              <w:t xml:space="preserve"> Wang, </w:t>
            </w:r>
            <w:proofErr w:type="spellStart"/>
            <w:r w:rsidRPr="006007D9">
              <w:rPr>
                <w:rFonts w:ascii="Arial" w:hAnsi="Arial" w:cs="Arial"/>
                <w:color w:val="222222"/>
                <w:sz w:val="20"/>
                <w:szCs w:val="20"/>
                <w:shd w:val="clear" w:color="auto" w:fill="FFFFFF"/>
              </w:rPr>
              <w:t>Yifan</w:t>
            </w:r>
            <w:proofErr w:type="spellEnd"/>
            <w:r w:rsidRPr="006007D9">
              <w:rPr>
                <w:rFonts w:ascii="Arial" w:hAnsi="Arial" w:cs="Arial"/>
                <w:color w:val="222222"/>
                <w:sz w:val="20"/>
                <w:szCs w:val="20"/>
                <w:shd w:val="clear" w:color="auto" w:fill="FFFFFF"/>
              </w:rPr>
              <w:t xml:space="preserve"> Zhang, "WTO Accession and </w:t>
            </w:r>
            <w:r w:rsidRPr="006007D9">
              <w:rPr>
                <w:rFonts w:ascii="Arial" w:hAnsi="Arial" w:cs="Arial"/>
                <w:color w:val="222222"/>
                <w:sz w:val="20"/>
                <w:szCs w:val="20"/>
                <w:shd w:val="clear" w:color="auto" w:fill="FFFFFF"/>
              </w:rPr>
              <w:lastRenderedPageBreak/>
              <w:t>Performance of Chinese Manufacturing Firms", </w:t>
            </w:r>
            <w:r w:rsidRPr="00F22E36">
              <w:rPr>
                <w:rFonts w:ascii="Arial" w:hAnsi="Arial" w:cs="Arial"/>
                <w:i/>
                <w:iCs/>
                <w:color w:val="222222"/>
                <w:sz w:val="20"/>
                <w:szCs w:val="20"/>
                <w:shd w:val="clear" w:color="auto" w:fill="FFFFFF"/>
              </w:rPr>
              <w:t>American Economic Review</w:t>
            </w:r>
            <w:r w:rsidRPr="006007D9">
              <w:rPr>
                <w:rFonts w:ascii="Arial" w:hAnsi="Arial" w:cs="Arial"/>
                <w:color w:val="222222"/>
                <w:sz w:val="20"/>
                <w:szCs w:val="20"/>
                <w:shd w:val="clear" w:color="auto" w:fill="FFFFFF"/>
              </w:rPr>
              <w:t> 107 (9) (2017), 2784–2820.</w:t>
            </w:r>
          </w:p>
          <w:p w14:paraId="33AE8FBA" w14:textId="77777777" w:rsidR="001F059D" w:rsidRPr="006007D9" w:rsidRDefault="001F059D" w:rsidP="001F059D">
            <w:pPr>
              <w:pStyle w:val="af"/>
              <w:numPr>
                <w:ilvl w:val="0"/>
                <w:numId w:val="11"/>
              </w:numPr>
              <w:ind w:firstLineChars="0"/>
              <w:rPr>
                <w:rFonts w:ascii="Arial" w:hAnsi="Arial" w:cs="Arial"/>
                <w:color w:val="222222"/>
                <w:sz w:val="20"/>
                <w:szCs w:val="20"/>
                <w:shd w:val="clear" w:color="auto" w:fill="FFFFFF"/>
              </w:rPr>
            </w:pPr>
            <w:r w:rsidRPr="006007D9">
              <w:rPr>
                <w:rFonts w:ascii="Arial" w:hAnsi="Arial" w:cs="Arial"/>
                <w:color w:val="222222"/>
                <w:sz w:val="20"/>
                <w:szCs w:val="20"/>
                <w:shd w:val="clear" w:color="auto" w:fill="FFFFFF"/>
              </w:rPr>
              <w:t xml:space="preserve">Liu, </w:t>
            </w:r>
            <w:proofErr w:type="spellStart"/>
            <w:r w:rsidRPr="006007D9">
              <w:rPr>
                <w:rFonts w:ascii="Arial" w:hAnsi="Arial" w:cs="Arial"/>
                <w:color w:val="222222"/>
                <w:sz w:val="20"/>
                <w:szCs w:val="20"/>
                <w:shd w:val="clear" w:color="auto" w:fill="FFFFFF"/>
              </w:rPr>
              <w:t>Xueyue</w:t>
            </w:r>
            <w:proofErr w:type="spellEnd"/>
            <w:r w:rsidRPr="006007D9">
              <w:rPr>
                <w:rFonts w:ascii="Arial" w:hAnsi="Arial" w:cs="Arial"/>
                <w:color w:val="222222"/>
                <w:sz w:val="20"/>
                <w:szCs w:val="20"/>
                <w:shd w:val="clear" w:color="auto" w:fill="FFFFFF"/>
              </w:rPr>
              <w:t xml:space="preserve">, Yu Liu, and </w:t>
            </w:r>
            <w:proofErr w:type="spellStart"/>
            <w:r w:rsidRPr="006007D9">
              <w:rPr>
                <w:rFonts w:ascii="Arial" w:hAnsi="Arial" w:cs="Arial"/>
                <w:color w:val="222222"/>
                <w:sz w:val="20"/>
                <w:szCs w:val="20"/>
                <w:shd w:val="clear" w:color="auto" w:fill="FFFFFF"/>
              </w:rPr>
              <w:t>Ruili</w:t>
            </w:r>
            <w:proofErr w:type="spellEnd"/>
            <w:r w:rsidRPr="006007D9">
              <w:rPr>
                <w:rFonts w:ascii="Arial" w:hAnsi="Arial" w:cs="Arial"/>
                <w:color w:val="222222"/>
                <w:sz w:val="20"/>
                <w:szCs w:val="20"/>
                <w:shd w:val="clear" w:color="auto" w:fill="FFFFFF"/>
              </w:rPr>
              <w:t xml:space="preserve"> Zhao. " Market Competition and Energy Efficiency: Firms’ Responses to the WTO Accession in China." </w:t>
            </w:r>
            <w:r w:rsidRPr="00F22E36">
              <w:rPr>
                <w:rFonts w:ascii="Arial" w:hAnsi="Arial" w:cs="Arial"/>
                <w:i/>
                <w:iCs/>
                <w:color w:val="222222"/>
                <w:sz w:val="20"/>
                <w:szCs w:val="20"/>
                <w:shd w:val="clear" w:color="auto" w:fill="FFFFFF"/>
              </w:rPr>
              <w:t>Journal of Economic Behavior and Organization</w:t>
            </w:r>
            <w:r w:rsidRPr="006007D9">
              <w:rPr>
                <w:rFonts w:ascii="Arial" w:hAnsi="Arial" w:cs="Arial"/>
                <w:color w:val="222222"/>
                <w:sz w:val="20"/>
                <w:szCs w:val="20"/>
                <w:shd w:val="clear" w:color="auto" w:fill="FFFFFF"/>
              </w:rPr>
              <w:t>, 2023</w:t>
            </w:r>
          </w:p>
          <w:p w14:paraId="4ACC98A1" w14:textId="77777777" w:rsidR="001F059D" w:rsidRPr="005E7AED" w:rsidRDefault="001F059D" w:rsidP="001F059D">
            <w:pPr>
              <w:rPr>
                <w:sz w:val="22"/>
              </w:rPr>
            </w:pPr>
          </w:p>
          <w:p w14:paraId="26082BF6" w14:textId="094DDD10"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3</w:t>
            </w:r>
            <w:r w:rsidR="001F059D" w:rsidRPr="005E7AED">
              <w:rPr>
                <w:b/>
                <w:bCs/>
                <w:sz w:val="22"/>
              </w:rPr>
              <w:t>.</w:t>
            </w:r>
            <w:r w:rsidR="001F059D" w:rsidRPr="005E7AED">
              <w:rPr>
                <w:sz w:val="22"/>
              </w:rPr>
              <w:t xml:space="preserve">  </w:t>
            </w:r>
            <w:r w:rsidR="001F059D">
              <w:rPr>
                <w:sz w:val="22"/>
              </w:rPr>
              <w:t>Trade policy uncertainty</w:t>
            </w:r>
          </w:p>
          <w:p w14:paraId="228B3D2F" w14:textId="77777777" w:rsidR="001F059D" w:rsidRPr="0096766B" w:rsidRDefault="001F059D" w:rsidP="001F059D">
            <w:pPr>
              <w:rPr>
                <w:sz w:val="22"/>
              </w:rPr>
            </w:pPr>
          </w:p>
          <w:p w14:paraId="52B6EC1F" w14:textId="77777777" w:rsidR="001F059D" w:rsidRPr="006007D9" w:rsidRDefault="001F059D" w:rsidP="001F059D">
            <w:pPr>
              <w:pStyle w:val="af"/>
              <w:numPr>
                <w:ilvl w:val="0"/>
                <w:numId w:val="3"/>
              </w:numPr>
              <w:ind w:firstLineChars="0"/>
              <w:rPr>
                <w:rFonts w:ascii="Times New Roman" w:hAnsi="Times New Roman" w:cs="Times New Roman"/>
                <w:sz w:val="22"/>
              </w:rPr>
            </w:pPr>
            <w:proofErr w:type="spellStart"/>
            <w:r w:rsidRPr="006007D9">
              <w:rPr>
                <w:rFonts w:ascii="Times New Roman" w:hAnsi="Times New Roman" w:cs="Times New Roman"/>
                <w:color w:val="222222"/>
                <w:sz w:val="22"/>
                <w:shd w:val="clear" w:color="auto" w:fill="FFFFFF"/>
              </w:rPr>
              <w:t>Facchini</w:t>
            </w:r>
            <w:proofErr w:type="spellEnd"/>
            <w:r w:rsidRPr="006007D9">
              <w:rPr>
                <w:rFonts w:ascii="Times New Roman" w:hAnsi="Times New Roman" w:cs="Times New Roman"/>
                <w:color w:val="222222"/>
                <w:sz w:val="22"/>
                <w:shd w:val="clear" w:color="auto" w:fill="FFFFFF"/>
              </w:rPr>
              <w:t xml:space="preserve">, Giovanni, et al. "China's “Great Migration”: The impact of the reduction in trade policy uncertainty." </w:t>
            </w:r>
            <w:r w:rsidRPr="00F22E36">
              <w:rPr>
                <w:rFonts w:ascii="Times New Roman" w:hAnsi="Times New Roman" w:cs="Times New Roman"/>
                <w:i/>
                <w:iCs/>
                <w:color w:val="222222"/>
                <w:sz w:val="22"/>
                <w:shd w:val="clear" w:color="auto" w:fill="FFFFFF"/>
              </w:rPr>
              <w:t>Journal of International Economics</w:t>
            </w:r>
            <w:r w:rsidRPr="006007D9">
              <w:rPr>
                <w:rFonts w:ascii="Times New Roman" w:hAnsi="Times New Roman" w:cs="Times New Roman"/>
                <w:color w:val="222222"/>
                <w:sz w:val="22"/>
                <w:shd w:val="clear" w:color="auto" w:fill="FFFFFF"/>
              </w:rPr>
              <w:t xml:space="preserve"> 120 (2019): 126-144.</w:t>
            </w:r>
          </w:p>
          <w:p w14:paraId="4E8D3601" w14:textId="77777777" w:rsidR="001F059D" w:rsidRPr="005E7AED" w:rsidRDefault="001F059D" w:rsidP="001F059D">
            <w:pPr>
              <w:pStyle w:val="af"/>
              <w:numPr>
                <w:ilvl w:val="0"/>
                <w:numId w:val="3"/>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Liu, Qing, and Hong Ma. "Trade policy uncertainty and innovation: Firm level evidence from China’s WTO accession."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127 (2020): 103387.</w:t>
            </w:r>
          </w:p>
          <w:p w14:paraId="1A5DAEEA" w14:textId="77777777" w:rsidR="001F059D" w:rsidRDefault="001F059D" w:rsidP="001F059D">
            <w:pPr>
              <w:pStyle w:val="af"/>
              <w:ind w:left="840" w:firstLineChars="0" w:firstLine="0"/>
              <w:rPr>
                <w:rFonts w:ascii="Times New Roman" w:hAnsi="Times New Roman" w:cs="Times New Roman"/>
                <w:color w:val="222222"/>
                <w:sz w:val="22"/>
                <w:shd w:val="clear" w:color="auto" w:fill="FFFFFF"/>
              </w:rPr>
            </w:pPr>
          </w:p>
          <w:p w14:paraId="170C05BA" w14:textId="5E6603EE"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4</w:t>
            </w:r>
            <w:r w:rsidR="001F059D" w:rsidRPr="005E7AED">
              <w:rPr>
                <w:b/>
                <w:bCs/>
                <w:sz w:val="22"/>
              </w:rPr>
              <w:t>.</w:t>
            </w:r>
            <w:r w:rsidR="001F059D" w:rsidRPr="005E7AED">
              <w:rPr>
                <w:sz w:val="22"/>
              </w:rPr>
              <w:t xml:space="preserve">  </w:t>
            </w:r>
            <w:r w:rsidR="001F059D">
              <w:rPr>
                <w:sz w:val="22"/>
              </w:rPr>
              <w:t>Value-added tax and exports</w:t>
            </w:r>
          </w:p>
          <w:p w14:paraId="43446552" w14:textId="77777777" w:rsidR="001F059D" w:rsidRPr="0096766B" w:rsidRDefault="001F059D" w:rsidP="001F059D">
            <w:pPr>
              <w:rPr>
                <w:sz w:val="22"/>
              </w:rPr>
            </w:pPr>
          </w:p>
          <w:p w14:paraId="31EFCFD5" w14:textId="77777777" w:rsidR="001F059D" w:rsidRDefault="001F059D" w:rsidP="001F059D">
            <w:pPr>
              <w:pStyle w:val="af"/>
              <w:numPr>
                <w:ilvl w:val="0"/>
                <w:numId w:val="2"/>
              </w:numPr>
              <w:ind w:firstLineChars="0"/>
              <w:rPr>
                <w:rFonts w:ascii="Times New Roman" w:hAnsi="Times New Roman" w:cs="Times New Roman"/>
                <w:color w:val="222222"/>
                <w:sz w:val="22"/>
                <w:shd w:val="clear" w:color="auto" w:fill="FFFFFF"/>
              </w:rPr>
            </w:pPr>
            <w:r w:rsidRPr="00927595">
              <w:rPr>
                <w:rFonts w:ascii="Times New Roman" w:hAnsi="Times New Roman" w:cs="Times New Roman"/>
                <w:color w:val="222222"/>
                <w:sz w:val="22"/>
                <w:shd w:val="clear" w:color="auto" w:fill="FFFFFF"/>
              </w:rPr>
              <w:t xml:space="preserve">Fan, </w:t>
            </w:r>
            <w:proofErr w:type="spellStart"/>
            <w:r w:rsidRPr="00927595">
              <w:rPr>
                <w:rFonts w:ascii="Times New Roman" w:hAnsi="Times New Roman" w:cs="Times New Roman"/>
                <w:color w:val="222222"/>
                <w:sz w:val="22"/>
                <w:shd w:val="clear" w:color="auto" w:fill="FFFFFF"/>
              </w:rPr>
              <w:t>Haichao</w:t>
            </w:r>
            <w:proofErr w:type="spellEnd"/>
            <w:r w:rsidRPr="00927595">
              <w:rPr>
                <w:rFonts w:ascii="Times New Roman" w:hAnsi="Times New Roman" w:cs="Times New Roman"/>
                <w:color w:val="222222"/>
                <w:sz w:val="22"/>
                <w:shd w:val="clear" w:color="auto" w:fill="FFFFFF"/>
              </w:rPr>
              <w:t>, et al. "Export to elude." Journal of International Economics 127 (2020): 103366.</w:t>
            </w:r>
          </w:p>
          <w:p w14:paraId="5804FE70" w14:textId="77777777" w:rsidR="001F059D" w:rsidRPr="00927595" w:rsidRDefault="001F059D" w:rsidP="001F059D">
            <w:pPr>
              <w:pStyle w:val="af"/>
              <w:numPr>
                <w:ilvl w:val="0"/>
                <w:numId w:val="2"/>
              </w:numPr>
              <w:ind w:firstLineChars="0"/>
              <w:rPr>
                <w:rFonts w:ascii="Times New Roman" w:hAnsi="Times New Roman" w:cs="Times New Roman"/>
                <w:color w:val="222222"/>
                <w:sz w:val="22"/>
                <w:shd w:val="clear" w:color="auto" w:fill="FFFFFF"/>
              </w:rPr>
            </w:pPr>
            <w:proofErr w:type="spellStart"/>
            <w:r w:rsidRPr="00927595">
              <w:rPr>
                <w:rFonts w:ascii="Times New Roman" w:hAnsi="Times New Roman" w:cs="Times New Roman"/>
                <w:color w:val="222222"/>
                <w:sz w:val="22"/>
                <w:shd w:val="clear" w:color="auto" w:fill="FFFFFF"/>
              </w:rPr>
              <w:t>Garred</w:t>
            </w:r>
            <w:proofErr w:type="spellEnd"/>
            <w:r w:rsidRPr="00927595">
              <w:rPr>
                <w:rFonts w:ascii="Times New Roman" w:hAnsi="Times New Roman" w:cs="Times New Roman"/>
                <w:color w:val="222222"/>
                <w:sz w:val="22"/>
                <w:shd w:val="clear" w:color="auto" w:fill="FFFFFF"/>
              </w:rPr>
              <w:t>, Jason. "The persistence of trade policy in China after WTO accession." </w:t>
            </w:r>
            <w:r w:rsidRPr="00134A93">
              <w:rPr>
                <w:rFonts w:ascii="Times New Roman" w:hAnsi="Times New Roman" w:cs="Times New Roman"/>
                <w:i/>
                <w:iCs/>
                <w:color w:val="222222"/>
                <w:sz w:val="22"/>
                <w:shd w:val="clear" w:color="auto" w:fill="FFFFFF"/>
              </w:rPr>
              <w:t>Journal of International Economics</w:t>
            </w:r>
            <w:r w:rsidRPr="00927595">
              <w:rPr>
                <w:rFonts w:ascii="Times New Roman" w:hAnsi="Times New Roman" w:cs="Times New Roman"/>
                <w:color w:val="222222"/>
                <w:sz w:val="22"/>
                <w:shd w:val="clear" w:color="auto" w:fill="FFFFFF"/>
              </w:rPr>
              <w:t> 114 (2018): 130-142.</w:t>
            </w:r>
          </w:p>
          <w:p w14:paraId="52A1E348" w14:textId="77777777" w:rsidR="001F059D" w:rsidRPr="00927595" w:rsidRDefault="001F059D" w:rsidP="001F059D">
            <w:pPr>
              <w:pStyle w:val="af"/>
              <w:ind w:left="845" w:firstLineChars="0" w:firstLine="0"/>
              <w:rPr>
                <w:rFonts w:ascii="Times New Roman" w:hAnsi="Times New Roman" w:cs="Times New Roman"/>
                <w:color w:val="222222"/>
                <w:sz w:val="22"/>
                <w:shd w:val="clear" w:color="auto" w:fill="FFFFFF"/>
              </w:rPr>
            </w:pPr>
          </w:p>
          <w:p w14:paraId="27991DC5" w14:textId="77777777" w:rsidR="001F059D" w:rsidRPr="006007D9" w:rsidRDefault="001F059D" w:rsidP="001F059D">
            <w:pPr>
              <w:rPr>
                <w:sz w:val="22"/>
              </w:rPr>
            </w:pPr>
          </w:p>
          <w:p w14:paraId="3817D586" w14:textId="44004735" w:rsidR="001F059D" w:rsidRDefault="00680112" w:rsidP="001F059D">
            <w:pPr>
              <w:rPr>
                <w:sz w:val="22"/>
              </w:rPr>
            </w:pPr>
            <w:r>
              <w:rPr>
                <w:rFonts w:hint="eastAsia"/>
                <w:b/>
                <w:bCs/>
                <w:sz w:val="22"/>
              </w:rPr>
              <w:t>Week</w:t>
            </w:r>
            <w:r w:rsidR="001F059D">
              <w:rPr>
                <w:b/>
                <w:bCs/>
                <w:sz w:val="22"/>
              </w:rPr>
              <w:t xml:space="preserve"> 5</w:t>
            </w:r>
            <w:r w:rsidR="001F059D" w:rsidRPr="005E7AED">
              <w:rPr>
                <w:b/>
                <w:bCs/>
                <w:sz w:val="22"/>
              </w:rPr>
              <w:t>.</w:t>
            </w:r>
            <w:r w:rsidR="001F059D" w:rsidRPr="005E7AED">
              <w:rPr>
                <w:sz w:val="22"/>
              </w:rPr>
              <w:t xml:space="preserve"> </w:t>
            </w:r>
            <w:r w:rsidR="001F059D">
              <w:rPr>
                <w:sz w:val="22"/>
              </w:rPr>
              <w:t xml:space="preserve"> </w:t>
            </w:r>
            <w:r w:rsidR="001F059D" w:rsidRPr="005E7AED">
              <w:rPr>
                <w:sz w:val="22"/>
              </w:rPr>
              <w:t xml:space="preserve">Foreign investment </w:t>
            </w:r>
          </w:p>
          <w:p w14:paraId="0567500C" w14:textId="77777777" w:rsidR="001F059D" w:rsidRDefault="001F059D" w:rsidP="001F059D">
            <w:pPr>
              <w:ind w:firstLine="435"/>
              <w:rPr>
                <w:sz w:val="22"/>
              </w:rPr>
            </w:pPr>
          </w:p>
          <w:p w14:paraId="67769215" w14:textId="77777777" w:rsidR="001F059D" w:rsidRDefault="001F059D" w:rsidP="001F059D">
            <w:pPr>
              <w:pStyle w:val="af"/>
              <w:numPr>
                <w:ilvl w:val="0"/>
                <w:numId w:val="12"/>
              </w:numPr>
              <w:ind w:firstLineChars="0"/>
              <w:rPr>
                <w:rFonts w:ascii="Times New Roman" w:hAnsi="Times New Roman" w:cs="Times New Roman"/>
                <w:color w:val="222222"/>
                <w:sz w:val="22"/>
                <w:shd w:val="clear" w:color="auto" w:fill="FFFFFF"/>
              </w:rPr>
            </w:pPr>
            <w:r w:rsidRPr="00927595">
              <w:rPr>
                <w:rFonts w:ascii="Times New Roman" w:hAnsi="Times New Roman" w:cs="Times New Roman"/>
                <w:color w:val="222222"/>
                <w:sz w:val="22"/>
                <w:shd w:val="clear" w:color="auto" w:fill="FFFFFF"/>
              </w:rPr>
              <w:t>Jiang, Kun, et al. </w:t>
            </w:r>
            <w:r>
              <w:rPr>
                <w:rFonts w:ascii="Times New Roman" w:hAnsi="Times New Roman" w:cs="Times New Roman"/>
                <w:color w:val="222222"/>
                <w:sz w:val="22"/>
                <w:shd w:val="clear" w:color="auto" w:fill="FFFFFF"/>
              </w:rPr>
              <w:t>“</w:t>
            </w:r>
            <w:r w:rsidRPr="00927595">
              <w:rPr>
                <w:rFonts w:ascii="Times New Roman" w:hAnsi="Times New Roman" w:cs="Times New Roman"/>
                <w:color w:val="222222"/>
                <w:sz w:val="22"/>
                <w:shd w:val="clear" w:color="auto" w:fill="FFFFFF"/>
              </w:rPr>
              <w:t>International joint ventures and internal vs. external technology transfer: Evidence from China.</w:t>
            </w:r>
            <w:r>
              <w:rPr>
                <w:rFonts w:ascii="Times New Roman" w:hAnsi="Times New Roman" w:cs="Times New Roman"/>
                <w:color w:val="222222"/>
                <w:sz w:val="22"/>
                <w:shd w:val="clear" w:color="auto" w:fill="FFFFFF"/>
              </w:rPr>
              <w:t>”</w:t>
            </w:r>
            <w:r w:rsidRPr="00927595">
              <w:rPr>
                <w:rFonts w:ascii="Times New Roman" w:hAnsi="Times New Roman" w:cs="Times New Roman"/>
                <w:color w:val="222222"/>
                <w:sz w:val="22"/>
                <w:shd w:val="clear" w:color="auto" w:fill="FFFFFF"/>
              </w:rPr>
              <w:t xml:space="preserve"> No. w24455. National Bureau of Economic Research, 2018.</w:t>
            </w:r>
            <w:r w:rsidRPr="005E7AED">
              <w:rPr>
                <w:rFonts w:ascii="Times New Roman" w:hAnsi="Times New Roman" w:cs="Times New Roman"/>
                <w:color w:val="222222"/>
                <w:sz w:val="22"/>
                <w:shd w:val="clear" w:color="auto" w:fill="FFFFFF"/>
              </w:rPr>
              <w:t xml:space="preserve"> </w:t>
            </w:r>
          </w:p>
          <w:p w14:paraId="4ACF1289" w14:textId="77777777" w:rsidR="001F059D" w:rsidRDefault="001F059D" w:rsidP="001F059D">
            <w:pPr>
              <w:pStyle w:val="af"/>
              <w:numPr>
                <w:ilvl w:val="0"/>
                <w:numId w:val="12"/>
              </w:numPr>
              <w:ind w:firstLineChars="0"/>
              <w:rPr>
                <w:rFonts w:ascii="Times New Roman" w:hAnsi="Times New Roman" w:cs="Times New Roman"/>
                <w:color w:val="222222"/>
                <w:sz w:val="22"/>
                <w:shd w:val="clear" w:color="auto" w:fill="FFFFFF"/>
              </w:rPr>
            </w:pPr>
            <w:r w:rsidRPr="005037BE">
              <w:rPr>
                <w:rFonts w:ascii="Times New Roman" w:hAnsi="Times New Roman" w:cs="Times New Roman"/>
                <w:color w:val="222222"/>
                <w:sz w:val="22"/>
                <w:shd w:val="clear" w:color="auto" w:fill="FFFFFF"/>
              </w:rPr>
              <w:t>Bai, Jie, et al. Quid pro quo, knowledge spillover, and industrial quality upgrading: Evidence from the Chinese auto industry. No. w27644. National Bureau of Economic Research, 2020.</w:t>
            </w:r>
          </w:p>
          <w:p w14:paraId="0506E29F" w14:textId="77777777" w:rsidR="001F059D" w:rsidRPr="00DB5655" w:rsidRDefault="001F059D" w:rsidP="001F059D">
            <w:pPr>
              <w:pStyle w:val="af"/>
              <w:numPr>
                <w:ilvl w:val="0"/>
                <w:numId w:val="12"/>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 xml:space="preserve">Lu, Yi, </w:t>
            </w:r>
            <w:proofErr w:type="spellStart"/>
            <w:r w:rsidRPr="005E7AED">
              <w:rPr>
                <w:rFonts w:ascii="Times New Roman" w:hAnsi="Times New Roman" w:cs="Times New Roman"/>
                <w:color w:val="222222"/>
                <w:sz w:val="22"/>
                <w:shd w:val="clear" w:color="auto" w:fill="FFFFFF"/>
              </w:rPr>
              <w:t>Zhigang</w:t>
            </w:r>
            <w:proofErr w:type="spellEnd"/>
            <w:r w:rsidRPr="005E7AED">
              <w:rPr>
                <w:rFonts w:ascii="Times New Roman" w:hAnsi="Times New Roman" w:cs="Times New Roman"/>
                <w:color w:val="222222"/>
                <w:sz w:val="22"/>
                <w:shd w:val="clear" w:color="auto" w:fill="FFFFFF"/>
              </w:rPr>
              <w:t xml:space="preserve"> Tao, and </w:t>
            </w:r>
            <w:proofErr w:type="spellStart"/>
            <w:r w:rsidRPr="005E7AED">
              <w:rPr>
                <w:rFonts w:ascii="Times New Roman" w:hAnsi="Times New Roman" w:cs="Times New Roman"/>
                <w:color w:val="222222"/>
                <w:sz w:val="22"/>
                <w:shd w:val="clear" w:color="auto" w:fill="FFFFFF"/>
              </w:rPr>
              <w:t>Lianming</w:t>
            </w:r>
            <w:proofErr w:type="spellEnd"/>
            <w:r w:rsidRPr="005E7AED">
              <w:rPr>
                <w:rFonts w:ascii="Times New Roman" w:hAnsi="Times New Roman" w:cs="Times New Roman"/>
                <w:color w:val="222222"/>
                <w:sz w:val="22"/>
                <w:shd w:val="clear" w:color="auto" w:fill="FFFFFF"/>
              </w:rPr>
              <w:t xml:space="preserve"> Zhu. "Identifying FDI spillovers."</w:t>
            </w:r>
            <w:r w:rsidRPr="00134A93">
              <w:rPr>
                <w:rFonts w:ascii="Times New Roman" w:hAnsi="Times New Roman" w:cs="Times New Roman"/>
                <w:i/>
                <w:iCs/>
                <w:color w:val="222222"/>
                <w:sz w:val="22"/>
                <w:shd w:val="clear" w:color="auto" w:fill="FFFFFF"/>
              </w:rPr>
              <w:t> Journal of International Economics</w:t>
            </w:r>
            <w:r w:rsidRPr="005E7AED">
              <w:rPr>
                <w:rFonts w:ascii="Times New Roman" w:hAnsi="Times New Roman" w:cs="Times New Roman"/>
                <w:color w:val="222222"/>
                <w:sz w:val="22"/>
                <w:shd w:val="clear" w:color="auto" w:fill="FFFFFF"/>
              </w:rPr>
              <w:t> 107 (2017): 75-90.</w:t>
            </w:r>
          </w:p>
          <w:p w14:paraId="7430A0DC" w14:textId="77777777" w:rsidR="001F059D" w:rsidRPr="005E7AED" w:rsidRDefault="001F059D" w:rsidP="001F059D">
            <w:pPr>
              <w:rPr>
                <w:sz w:val="22"/>
              </w:rPr>
            </w:pPr>
          </w:p>
          <w:p w14:paraId="0898137B" w14:textId="6B7785BF"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6</w:t>
            </w:r>
            <w:r w:rsidR="001F059D" w:rsidRPr="005E7AED">
              <w:rPr>
                <w:b/>
                <w:bCs/>
                <w:sz w:val="22"/>
              </w:rPr>
              <w:t>.</w:t>
            </w:r>
            <w:r w:rsidR="001F059D" w:rsidRPr="005E7AED">
              <w:rPr>
                <w:sz w:val="22"/>
              </w:rPr>
              <w:t xml:space="preserve"> </w:t>
            </w:r>
            <w:r w:rsidR="001F059D">
              <w:rPr>
                <w:sz w:val="22"/>
              </w:rPr>
              <w:t xml:space="preserve"> Immigration</w:t>
            </w:r>
            <w:r w:rsidR="001F059D" w:rsidRPr="005E7AED">
              <w:rPr>
                <w:sz w:val="22"/>
              </w:rPr>
              <w:t xml:space="preserve"> </w:t>
            </w:r>
          </w:p>
          <w:p w14:paraId="4D301D64" w14:textId="77777777" w:rsidR="001F059D" w:rsidRDefault="001F059D" w:rsidP="001F059D">
            <w:pPr>
              <w:rPr>
                <w:sz w:val="22"/>
              </w:rPr>
            </w:pPr>
          </w:p>
          <w:p w14:paraId="49E458A6" w14:textId="77777777" w:rsidR="001F059D" w:rsidRDefault="001F059D" w:rsidP="001F059D">
            <w:pPr>
              <w:pStyle w:val="af"/>
              <w:numPr>
                <w:ilvl w:val="0"/>
                <w:numId w:val="7"/>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Sequeira, Sandra, Nathan Nunn, and Nancy Qian. "Immigrants and the Making of America." </w:t>
            </w:r>
            <w:r w:rsidRPr="00134A93">
              <w:rPr>
                <w:rFonts w:ascii="Times New Roman" w:hAnsi="Times New Roman" w:cs="Times New Roman"/>
                <w:i/>
                <w:iCs/>
                <w:color w:val="222222"/>
                <w:sz w:val="22"/>
                <w:shd w:val="clear" w:color="auto" w:fill="FFFFFF"/>
              </w:rPr>
              <w:t>The Review of Economic Studies</w:t>
            </w:r>
            <w:r w:rsidRPr="005E7AED">
              <w:rPr>
                <w:rFonts w:ascii="Times New Roman" w:hAnsi="Times New Roman" w:cs="Times New Roman"/>
                <w:color w:val="222222"/>
                <w:sz w:val="22"/>
                <w:shd w:val="clear" w:color="auto" w:fill="FFFFFF"/>
              </w:rPr>
              <w:t> 87.1 (2020): 382-419.</w:t>
            </w:r>
          </w:p>
          <w:p w14:paraId="5829B18B" w14:textId="77777777" w:rsidR="001F059D" w:rsidRPr="008E42B9" w:rsidRDefault="001F059D" w:rsidP="001F059D">
            <w:pPr>
              <w:pStyle w:val="af"/>
              <w:numPr>
                <w:ilvl w:val="0"/>
                <w:numId w:val="7"/>
              </w:numPr>
              <w:ind w:firstLineChars="0"/>
              <w:rPr>
                <w:rFonts w:ascii="Times New Roman" w:hAnsi="Times New Roman" w:cs="Times New Roman"/>
                <w:color w:val="222222"/>
                <w:sz w:val="22"/>
                <w:shd w:val="clear" w:color="auto" w:fill="FFFFFF"/>
              </w:rPr>
            </w:pPr>
            <w:r w:rsidRPr="008E42B9">
              <w:rPr>
                <w:rFonts w:ascii="Times New Roman" w:hAnsi="Times New Roman" w:cs="Times New Roman"/>
                <w:color w:val="222222"/>
                <w:sz w:val="22"/>
                <w:shd w:val="clear" w:color="auto" w:fill="FFFFFF"/>
              </w:rPr>
              <w:t xml:space="preserve">Moser, Petra, Alessandra </w:t>
            </w:r>
            <w:proofErr w:type="spellStart"/>
            <w:r w:rsidRPr="008E42B9">
              <w:rPr>
                <w:rFonts w:ascii="Times New Roman" w:hAnsi="Times New Roman" w:cs="Times New Roman"/>
                <w:color w:val="222222"/>
                <w:sz w:val="22"/>
                <w:shd w:val="clear" w:color="auto" w:fill="FFFFFF"/>
              </w:rPr>
              <w:t>Voena</w:t>
            </w:r>
            <w:proofErr w:type="spellEnd"/>
            <w:r w:rsidRPr="008E42B9">
              <w:rPr>
                <w:rFonts w:ascii="Times New Roman" w:hAnsi="Times New Roman" w:cs="Times New Roman"/>
                <w:color w:val="222222"/>
                <w:sz w:val="22"/>
                <w:shd w:val="clear" w:color="auto" w:fill="FFFFFF"/>
              </w:rPr>
              <w:t xml:space="preserve">, and Fabian Waldinger. 2014. "German Jewish Émigrés and US Invention." </w:t>
            </w:r>
            <w:r w:rsidRPr="00134A93">
              <w:rPr>
                <w:rFonts w:ascii="Times New Roman" w:hAnsi="Times New Roman" w:cs="Times New Roman"/>
                <w:i/>
                <w:iCs/>
                <w:color w:val="222222"/>
                <w:sz w:val="22"/>
                <w:shd w:val="clear" w:color="auto" w:fill="FFFFFF"/>
              </w:rPr>
              <w:t>American Economic Review</w:t>
            </w:r>
            <w:r w:rsidRPr="008E42B9">
              <w:rPr>
                <w:rFonts w:ascii="Times New Roman" w:hAnsi="Times New Roman" w:cs="Times New Roman"/>
                <w:color w:val="222222"/>
                <w:sz w:val="22"/>
                <w:shd w:val="clear" w:color="auto" w:fill="FFFFFF"/>
              </w:rPr>
              <w:t>, 104 (10): 3222-55.</w:t>
            </w:r>
          </w:p>
          <w:p w14:paraId="528D0826" w14:textId="77777777" w:rsidR="001F059D" w:rsidRDefault="001F059D" w:rsidP="001F059D">
            <w:pPr>
              <w:pStyle w:val="af"/>
              <w:numPr>
                <w:ilvl w:val="0"/>
                <w:numId w:val="7"/>
              </w:numPr>
              <w:ind w:firstLineChars="0"/>
              <w:rPr>
                <w:rFonts w:ascii="Times New Roman" w:hAnsi="Times New Roman" w:cs="Times New Roman"/>
                <w:color w:val="222222"/>
                <w:sz w:val="22"/>
                <w:shd w:val="clear" w:color="auto" w:fill="FFFFFF"/>
              </w:rPr>
            </w:pPr>
            <w:r w:rsidRPr="008E42B9">
              <w:rPr>
                <w:rFonts w:ascii="Times New Roman" w:hAnsi="Times New Roman" w:cs="Times New Roman"/>
                <w:color w:val="222222"/>
                <w:sz w:val="22"/>
                <w:shd w:val="clear" w:color="auto" w:fill="FFFFFF"/>
              </w:rPr>
              <w:t xml:space="preserve">Ganguli, Ina. "Immigration and ideas: what did Russian scientists “bring” to the United </w:t>
            </w:r>
            <w:proofErr w:type="gramStart"/>
            <w:r w:rsidRPr="008E42B9">
              <w:rPr>
                <w:rFonts w:ascii="Times New Roman" w:hAnsi="Times New Roman" w:cs="Times New Roman"/>
                <w:color w:val="222222"/>
                <w:sz w:val="22"/>
                <w:shd w:val="clear" w:color="auto" w:fill="FFFFFF"/>
              </w:rPr>
              <w:t>States?.</w:t>
            </w:r>
            <w:proofErr w:type="gramEnd"/>
            <w:r w:rsidRPr="008E42B9">
              <w:rPr>
                <w:rFonts w:ascii="Times New Roman" w:hAnsi="Times New Roman" w:cs="Times New Roman"/>
                <w:color w:val="222222"/>
                <w:sz w:val="22"/>
                <w:shd w:val="clear" w:color="auto" w:fill="FFFFFF"/>
              </w:rPr>
              <w:t>" </w:t>
            </w:r>
            <w:r w:rsidRPr="00134A93">
              <w:rPr>
                <w:rFonts w:ascii="Times New Roman" w:hAnsi="Times New Roman" w:cs="Times New Roman"/>
                <w:i/>
                <w:iCs/>
                <w:color w:val="222222"/>
                <w:sz w:val="22"/>
                <w:shd w:val="clear" w:color="auto" w:fill="FFFFFF"/>
              </w:rPr>
              <w:t>Journal of Labor Economics</w:t>
            </w:r>
            <w:r w:rsidRPr="008E42B9">
              <w:rPr>
                <w:rFonts w:ascii="Times New Roman" w:hAnsi="Times New Roman" w:cs="Times New Roman"/>
                <w:color w:val="222222"/>
                <w:sz w:val="22"/>
                <w:shd w:val="clear" w:color="auto" w:fill="FFFFFF"/>
              </w:rPr>
              <w:t> 33.S1 (2015): S257-S288.</w:t>
            </w:r>
          </w:p>
          <w:p w14:paraId="077E6DCE" w14:textId="77777777" w:rsidR="001F059D" w:rsidRDefault="001F059D" w:rsidP="001F059D">
            <w:pPr>
              <w:pStyle w:val="af"/>
              <w:ind w:left="704" w:firstLineChars="0" w:firstLine="0"/>
              <w:rPr>
                <w:rFonts w:ascii="Times New Roman" w:hAnsi="Times New Roman" w:cs="Times New Roman"/>
                <w:color w:val="222222"/>
                <w:sz w:val="22"/>
                <w:shd w:val="clear" w:color="auto" w:fill="FFFFFF"/>
              </w:rPr>
            </w:pPr>
          </w:p>
          <w:p w14:paraId="18471CB4" w14:textId="3AAD1C72" w:rsidR="001F059D" w:rsidRDefault="00680112" w:rsidP="001F059D">
            <w:pPr>
              <w:rPr>
                <w:sz w:val="22"/>
              </w:rPr>
            </w:pPr>
            <w:r>
              <w:rPr>
                <w:rFonts w:hint="eastAsia"/>
                <w:b/>
                <w:bCs/>
                <w:sz w:val="22"/>
              </w:rPr>
              <w:t>Week</w:t>
            </w:r>
            <w:r w:rsidR="001F059D" w:rsidRPr="005E7AED">
              <w:rPr>
                <w:b/>
                <w:bCs/>
                <w:sz w:val="22"/>
              </w:rPr>
              <w:t xml:space="preserve"> </w:t>
            </w:r>
            <w:r w:rsidR="001F059D">
              <w:rPr>
                <w:b/>
                <w:bCs/>
                <w:sz w:val="22"/>
              </w:rPr>
              <w:t>7</w:t>
            </w:r>
            <w:r w:rsidR="001F059D" w:rsidRPr="005E7AED">
              <w:rPr>
                <w:b/>
                <w:bCs/>
                <w:sz w:val="22"/>
              </w:rPr>
              <w:t>.</w:t>
            </w:r>
            <w:r w:rsidR="001F059D" w:rsidRPr="005E7AED">
              <w:rPr>
                <w:sz w:val="22"/>
              </w:rPr>
              <w:t xml:space="preserve"> </w:t>
            </w:r>
            <w:r w:rsidR="001F059D">
              <w:rPr>
                <w:sz w:val="22"/>
              </w:rPr>
              <w:t xml:space="preserve"> International exposure and tourism</w:t>
            </w:r>
            <w:r w:rsidR="001F059D" w:rsidRPr="005E7AED">
              <w:rPr>
                <w:sz w:val="22"/>
              </w:rPr>
              <w:t xml:space="preserve"> </w:t>
            </w:r>
          </w:p>
          <w:p w14:paraId="7B24E6F3" w14:textId="77777777" w:rsidR="001F059D" w:rsidRPr="008E42B9" w:rsidRDefault="001F059D" w:rsidP="001F059D">
            <w:pPr>
              <w:pStyle w:val="af"/>
              <w:ind w:left="704" w:firstLineChars="0" w:firstLine="0"/>
              <w:rPr>
                <w:rFonts w:ascii="Times New Roman" w:hAnsi="Times New Roman" w:cs="Times New Roman"/>
                <w:color w:val="222222"/>
                <w:sz w:val="22"/>
                <w:shd w:val="clear" w:color="auto" w:fill="FFFFFF"/>
              </w:rPr>
            </w:pPr>
          </w:p>
          <w:p w14:paraId="51BCF602" w14:textId="77777777" w:rsidR="001F059D" w:rsidRPr="008E42B9" w:rsidRDefault="001F059D" w:rsidP="001F059D">
            <w:pPr>
              <w:pStyle w:val="af"/>
              <w:numPr>
                <w:ilvl w:val="0"/>
                <w:numId w:val="13"/>
              </w:numPr>
              <w:ind w:firstLineChars="0"/>
              <w:rPr>
                <w:rStyle w:val="pages"/>
                <w:rFonts w:ascii="Times New Roman" w:hAnsi="Times New Roman" w:cs="Times New Roman"/>
                <w:sz w:val="22"/>
              </w:rPr>
            </w:pPr>
            <w:proofErr w:type="spellStart"/>
            <w:r w:rsidRPr="008E42B9">
              <w:rPr>
                <w:rStyle w:val="pages"/>
                <w:rFonts w:ascii="Times New Roman" w:hAnsi="Times New Roman" w:cs="Times New Roman"/>
                <w:color w:val="353C3F"/>
                <w:sz w:val="22"/>
                <w:bdr w:val="none" w:sz="0" w:space="0" w:color="auto" w:frame="1"/>
                <w:shd w:val="clear" w:color="auto" w:fill="FFFFFF"/>
              </w:rPr>
              <w:t>Parey</w:t>
            </w:r>
            <w:proofErr w:type="spellEnd"/>
            <w:r w:rsidRPr="008E42B9">
              <w:rPr>
                <w:rStyle w:val="pages"/>
                <w:rFonts w:ascii="Times New Roman" w:hAnsi="Times New Roman" w:cs="Times New Roman"/>
                <w:color w:val="353C3F"/>
                <w:sz w:val="22"/>
                <w:bdr w:val="none" w:sz="0" w:space="0" w:color="auto" w:frame="1"/>
                <w:shd w:val="clear" w:color="auto" w:fill="FFFFFF"/>
              </w:rPr>
              <w:t xml:space="preserve">, Matthias, and Fabian Waldinger. "Studying abroad and the effect on international </w:t>
            </w:r>
            <w:proofErr w:type="spellStart"/>
            <w:r w:rsidRPr="008E42B9">
              <w:rPr>
                <w:rStyle w:val="pages"/>
                <w:rFonts w:ascii="Times New Roman" w:hAnsi="Times New Roman" w:cs="Times New Roman"/>
                <w:color w:val="353C3F"/>
                <w:sz w:val="22"/>
                <w:bdr w:val="none" w:sz="0" w:space="0" w:color="auto" w:frame="1"/>
                <w:shd w:val="clear" w:color="auto" w:fill="FFFFFF"/>
              </w:rPr>
              <w:t>labour</w:t>
            </w:r>
            <w:proofErr w:type="spellEnd"/>
            <w:r w:rsidRPr="008E42B9">
              <w:rPr>
                <w:rStyle w:val="pages"/>
                <w:rFonts w:ascii="Times New Roman" w:hAnsi="Times New Roman" w:cs="Times New Roman"/>
                <w:color w:val="353C3F"/>
                <w:sz w:val="22"/>
                <w:bdr w:val="none" w:sz="0" w:space="0" w:color="auto" w:frame="1"/>
                <w:shd w:val="clear" w:color="auto" w:fill="FFFFFF"/>
              </w:rPr>
              <w:t xml:space="preserve"> market mobility: Evidence from the introduction of ERASMUS." </w:t>
            </w:r>
            <w:r w:rsidRPr="00134A93">
              <w:rPr>
                <w:rStyle w:val="pages"/>
                <w:rFonts w:ascii="Times New Roman" w:hAnsi="Times New Roman" w:cs="Times New Roman"/>
                <w:i/>
                <w:iCs/>
                <w:color w:val="353C3F"/>
                <w:sz w:val="22"/>
                <w:bdr w:val="none" w:sz="0" w:space="0" w:color="auto" w:frame="1"/>
                <w:shd w:val="clear" w:color="auto" w:fill="FFFFFF"/>
              </w:rPr>
              <w:t xml:space="preserve">The </w:t>
            </w:r>
            <w:r>
              <w:rPr>
                <w:rStyle w:val="pages"/>
                <w:rFonts w:ascii="Times New Roman" w:hAnsi="Times New Roman" w:cs="Times New Roman"/>
                <w:i/>
                <w:iCs/>
                <w:color w:val="353C3F"/>
                <w:sz w:val="22"/>
                <w:bdr w:val="none" w:sz="0" w:space="0" w:color="auto" w:frame="1"/>
                <w:shd w:val="clear" w:color="auto" w:fill="FFFFFF"/>
              </w:rPr>
              <w:t>E</w:t>
            </w:r>
            <w:r w:rsidRPr="00134A93">
              <w:rPr>
                <w:rStyle w:val="pages"/>
                <w:rFonts w:ascii="Times New Roman" w:hAnsi="Times New Roman" w:cs="Times New Roman"/>
                <w:i/>
                <w:iCs/>
                <w:color w:val="353C3F"/>
                <w:sz w:val="22"/>
                <w:bdr w:val="none" w:sz="0" w:space="0" w:color="auto" w:frame="1"/>
                <w:shd w:val="clear" w:color="auto" w:fill="FFFFFF"/>
              </w:rPr>
              <w:t xml:space="preserve">conomic </w:t>
            </w:r>
            <w:r>
              <w:rPr>
                <w:rStyle w:val="pages"/>
                <w:rFonts w:ascii="Times New Roman" w:hAnsi="Times New Roman" w:cs="Times New Roman"/>
                <w:i/>
                <w:iCs/>
                <w:color w:val="353C3F"/>
                <w:sz w:val="22"/>
                <w:bdr w:val="none" w:sz="0" w:space="0" w:color="auto" w:frame="1"/>
                <w:shd w:val="clear" w:color="auto" w:fill="FFFFFF"/>
              </w:rPr>
              <w:t>J</w:t>
            </w:r>
            <w:r w:rsidRPr="00134A93">
              <w:rPr>
                <w:rStyle w:val="pages"/>
                <w:rFonts w:ascii="Times New Roman" w:hAnsi="Times New Roman" w:cs="Times New Roman"/>
                <w:i/>
                <w:iCs/>
                <w:color w:val="353C3F"/>
                <w:sz w:val="22"/>
                <w:bdr w:val="none" w:sz="0" w:space="0" w:color="auto" w:frame="1"/>
                <w:shd w:val="clear" w:color="auto" w:fill="FFFFFF"/>
              </w:rPr>
              <w:t xml:space="preserve">ournal </w:t>
            </w:r>
            <w:r w:rsidRPr="00134A93">
              <w:rPr>
                <w:rStyle w:val="pages"/>
                <w:rFonts w:ascii="Times New Roman" w:hAnsi="Times New Roman" w:cs="Times New Roman"/>
                <w:i/>
                <w:iCs/>
                <w:color w:val="353C3F"/>
                <w:sz w:val="22"/>
                <w:bdr w:val="none" w:sz="0" w:space="0" w:color="auto" w:frame="1"/>
                <w:shd w:val="clear" w:color="auto" w:fill="FFFFFF"/>
              </w:rPr>
              <w:lastRenderedPageBreak/>
              <w:t>1</w:t>
            </w:r>
            <w:r w:rsidRPr="008E42B9">
              <w:rPr>
                <w:rStyle w:val="pages"/>
                <w:rFonts w:ascii="Times New Roman" w:hAnsi="Times New Roman" w:cs="Times New Roman"/>
                <w:color w:val="353C3F"/>
                <w:sz w:val="22"/>
                <w:bdr w:val="none" w:sz="0" w:space="0" w:color="auto" w:frame="1"/>
                <w:shd w:val="clear" w:color="auto" w:fill="FFFFFF"/>
              </w:rPr>
              <w:t>21.551 (2011): 194-222.</w:t>
            </w:r>
          </w:p>
          <w:p w14:paraId="59367CC6" w14:textId="77777777" w:rsidR="001F059D" w:rsidRPr="008E42B9" w:rsidRDefault="001F059D" w:rsidP="001F059D">
            <w:pPr>
              <w:pStyle w:val="af"/>
              <w:numPr>
                <w:ilvl w:val="0"/>
                <w:numId w:val="13"/>
              </w:numPr>
              <w:ind w:firstLineChars="0"/>
              <w:rPr>
                <w:rStyle w:val="pages"/>
                <w:rFonts w:ascii="Times New Roman" w:hAnsi="Times New Roman" w:cs="Times New Roman"/>
                <w:sz w:val="22"/>
              </w:rPr>
            </w:pPr>
            <w:r w:rsidRPr="005E7AED">
              <w:rPr>
                <w:rFonts w:ascii="Times New Roman" w:hAnsi="Times New Roman" w:cs="Times New Roman"/>
                <w:color w:val="353C3F"/>
                <w:sz w:val="22"/>
                <w:shd w:val="clear" w:color="auto" w:fill="FFFFFF"/>
              </w:rPr>
              <w:t xml:space="preserve">Faber, Benjamin, and Cecile </w:t>
            </w:r>
            <w:proofErr w:type="spellStart"/>
            <w:r w:rsidRPr="005E7AED">
              <w:rPr>
                <w:rFonts w:ascii="Times New Roman" w:hAnsi="Times New Roman" w:cs="Times New Roman"/>
                <w:color w:val="353C3F"/>
                <w:sz w:val="22"/>
                <w:shd w:val="clear" w:color="auto" w:fill="FFFFFF"/>
              </w:rPr>
              <w:t>Gaubert</w:t>
            </w:r>
            <w:proofErr w:type="spellEnd"/>
            <w:r w:rsidRPr="005E7AED">
              <w:rPr>
                <w:rFonts w:ascii="Times New Roman" w:hAnsi="Times New Roman" w:cs="Times New Roman"/>
                <w:color w:val="353C3F"/>
                <w:sz w:val="22"/>
                <w:shd w:val="clear" w:color="auto" w:fill="FFFFFF"/>
              </w:rPr>
              <w:t>. </w:t>
            </w:r>
            <w:r w:rsidRPr="005E7AED">
              <w:rPr>
                <w:rStyle w:val="year"/>
                <w:rFonts w:ascii="Times New Roman" w:hAnsi="Times New Roman" w:cs="Times New Roman"/>
                <w:color w:val="353C3F"/>
                <w:sz w:val="22"/>
                <w:bdr w:val="none" w:sz="0" w:space="0" w:color="auto" w:frame="1"/>
                <w:shd w:val="clear" w:color="auto" w:fill="FFFFFF"/>
              </w:rPr>
              <w:t>2019.</w:t>
            </w:r>
            <w:r w:rsidRPr="005E7AED">
              <w:rPr>
                <w:rFonts w:ascii="Times New Roman" w:hAnsi="Times New Roman" w:cs="Times New Roman"/>
                <w:color w:val="353C3F"/>
                <w:sz w:val="22"/>
                <w:shd w:val="clear" w:color="auto" w:fill="FFFFFF"/>
              </w:rPr>
              <w:t> </w:t>
            </w:r>
            <w:r w:rsidRPr="005E7AED">
              <w:rPr>
                <w:rStyle w:val="1"/>
                <w:rFonts w:ascii="Times New Roman" w:hAnsi="Times New Roman" w:cs="Times New Roman"/>
                <w:color w:val="353C3F"/>
                <w:sz w:val="22"/>
                <w:bdr w:val="none" w:sz="0" w:space="0" w:color="auto" w:frame="1"/>
                <w:shd w:val="clear" w:color="auto" w:fill="FFFFFF"/>
              </w:rPr>
              <w:t>"Tourism and Economic Development: Evidence from Mexico's Coastline."</w:t>
            </w:r>
            <w:r w:rsidRPr="005E7AED">
              <w:rPr>
                <w:rFonts w:ascii="Times New Roman" w:hAnsi="Times New Roman" w:cs="Times New Roman"/>
                <w:color w:val="353C3F"/>
                <w:sz w:val="22"/>
                <w:shd w:val="clear" w:color="auto" w:fill="FFFFFF"/>
              </w:rPr>
              <w:t> </w:t>
            </w:r>
            <w:r w:rsidRPr="005E7AED">
              <w:rPr>
                <w:rStyle w:val="journal"/>
                <w:rFonts w:ascii="Times New Roman" w:hAnsi="Times New Roman" w:cs="Times New Roman"/>
                <w:i/>
                <w:iCs/>
                <w:color w:val="353C3F"/>
                <w:sz w:val="22"/>
                <w:bdr w:val="none" w:sz="0" w:space="0" w:color="auto" w:frame="1"/>
                <w:shd w:val="clear" w:color="auto" w:fill="FFFFFF"/>
              </w:rPr>
              <w:t>American Economic Review</w:t>
            </w:r>
            <w:r w:rsidRPr="005E7AED">
              <w:rPr>
                <w:rFonts w:ascii="Times New Roman" w:hAnsi="Times New Roman" w:cs="Times New Roman"/>
                <w:color w:val="353C3F"/>
                <w:sz w:val="22"/>
                <w:shd w:val="clear" w:color="auto" w:fill="FFFFFF"/>
              </w:rPr>
              <w:t>, </w:t>
            </w:r>
            <w:r w:rsidRPr="005E7AED">
              <w:rPr>
                <w:rStyle w:val="vol"/>
                <w:rFonts w:ascii="Times New Roman" w:hAnsi="Times New Roman" w:cs="Times New Roman"/>
                <w:color w:val="353C3F"/>
                <w:sz w:val="22"/>
                <w:bdr w:val="none" w:sz="0" w:space="0" w:color="auto" w:frame="1"/>
                <w:shd w:val="clear" w:color="auto" w:fill="FFFFFF"/>
              </w:rPr>
              <w:t>109 (6): 2245-93</w:t>
            </w:r>
            <w:r w:rsidRPr="005E7AED">
              <w:rPr>
                <w:rStyle w:val="pages"/>
                <w:rFonts w:ascii="Times New Roman" w:hAnsi="Times New Roman" w:cs="Times New Roman"/>
                <w:color w:val="353C3F"/>
                <w:sz w:val="22"/>
                <w:bdr w:val="none" w:sz="0" w:space="0" w:color="auto" w:frame="1"/>
                <w:shd w:val="clear" w:color="auto" w:fill="FFFFFF"/>
              </w:rPr>
              <w:t>.</w:t>
            </w:r>
          </w:p>
          <w:p w14:paraId="1A5D8DCD" w14:textId="77777777" w:rsidR="001F059D" w:rsidRPr="008E42B9" w:rsidRDefault="001F059D" w:rsidP="001F059D">
            <w:pPr>
              <w:rPr>
                <w:sz w:val="22"/>
              </w:rPr>
            </w:pPr>
          </w:p>
          <w:p w14:paraId="1215AB18" w14:textId="77777777" w:rsidR="001F059D" w:rsidRDefault="001F059D" w:rsidP="001F059D">
            <w:pPr>
              <w:rPr>
                <w:sz w:val="22"/>
              </w:rPr>
            </w:pPr>
            <w:r w:rsidRPr="005E7AED">
              <w:rPr>
                <w:b/>
                <w:bCs/>
                <w:sz w:val="22"/>
              </w:rPr>
              <w:t xml:space="preserve">Week </w:t>
            </w:r>
            <w:r>
              <w:rPr>
                <w:b/>
                <w:bCs/>
                <w:sz w:val="22"/>
              </w:rPr>
              <w:t>8</w:t>
            </w:r>
            <w:r w:rsidRPr="005E7AED">
              <w:rPr>
                <w:b/>
                <w:bCs/>
                <w:sz w:val="22"/>
              </w:rPr>
              <w:t>.</w:t>
            </w:r>
            <w:r w:rsidRPr="005E7AED">
              <w:rPr>
                <w:sz w:val="22"/>
              </w:rPr>
              <w:t xml:space="preserve"> </w:t>
            </w:r>
            <w:r>
              <w:rPr>
                <w:sz w:val="22"/>
              </w:rPr>
              <w:t xml:space="preserve"> International finance</w:t>
            </w:r>
          </w:p>
          <w:p w14:paraId="64518558" w14:textId="77777777" w:rsidR="001F059D" w:rsidRPr="005E7AED" w:rsidRDefault="001F059D" w:rsidP="001F059D">
            <w:pPr>
              <w:rPr>
                <w:sz w:val="22"/>
              </w:rPr>
            </w:pPr>
          </w:p>
          <w:p w14:paraId="267561B4" w14:textId="77777777" w:rsidR="001F059D" w:rsidRPr="005E7AED" w:rsidRDefault="001F059D" w:rsidP="001F059D">
            <w:pPr>
              <w:pStyle w:val="af"/>
              <w:numPr>
                <w:ilvl w:val="0"/>
                <w:numId w:val="14"/>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Liliana Varela, Reallocation, Competition, and Productivity: Evidence from a Financial Liberalization Episode, </w:t>
            </w:r>
            <w:r w:rsidRPr="005E7AED">
              <w:rPr>
                <w:rFonts w:ascii="Times New Roman" w:hAnsi="Times New Roman" w:cs="Times New Roman"/>
                <w:i/>
                <w:iCs/>
                <w:color w:val="222222"/>
                <w:sz w:val="22"/>
              </w:rPr>
              <w:t>The Review of Economic Studies</w:t>
            </w:r>
            <w:r w:rsidRPr="005E7AED">
              <w:rPr>
                <w:rFonts w:ascii="Times New Roman" w:hAnsi="Times New Roman" w:cs="Times New Roman"/>
                <w:color w:val="222222"/>
                <w:sz w:val="22"/>
                <w:shd w:val="clear" w:color="auto" w:fill="FFFFFF"/>
              </w:rPr>
              <w:t>, Volume 85, Issue 2, April 2018, Pages 1279–1313</w:t>
            </w:r>
          </w:p>
          <w:p w14:paraId="0031FCFA" w14:textId="77777777" w:rsidR="001F059D" w:rsidRDefault="001F059D" w:rsidP="001F059D">
            <w:pPr>
              <w:pStyle w:val="af"/>
              <w:numPr>
                <w:ilvl w:val="0"/>
                <w:numId w:val="14"/>
              </w:numPr>
              <w:ind w:firstLineChars="0"/>
              <w:rPr>
                <w:rFonts w:ascii="Times New Roman" w:hAnsi="Times New Roman" w:cs="Times New Roman"/>
                <w:color w:val="222222"/>
                <w:sz w:val="22"/>
                <w:shd w:val="clear" w:color="auto" w:fill="FFFFFF"/>
              </w:rPr>
            </w:pPr>
            <w:proofErr w:type="spellStart"/>
            <w:r w:rsidRPr="005E7AED">
              <w:rPr>
                <w:rFonts w:ascii="Times New Roman" w:hAnsi="Times New Roman" w:cs="Times New Roman"/>
                <w:color w:val="222222"/>
                <w:sz w:val="22"/>
                <w:shd w:val="clear" w:color="auto" w:fill="FFFFFF"/>
              </w:rPr>
              <w:t>Larrain</w:t>
            </w:r>
            <w:proofErr w:type="spellEnd"/>
            <w:r w:rsidRPr="005E7AED">
              <w:rPr>
                <w:rFonts w:ascii="Times New Roman" w:hAnsi="Times New Roman" w:cs="Times New Roman"/>
                <w:color w:val="222222"/>
                <w:sz w:val="22"/>
                <w:shd w:val="clear" w:color="auto" w:fill="FFFFFF"/>
              </w:rPr>
              <w:t xml:space="preserve">, Mauricio, and Sebastian </w:t>
            </w:r>
            <w:proofErr w:type="spellStart"/>
            <w:r w:rsidRPr="005E7AED">
              <w:rPr>
                <w:rFonts w:ascii="Times New Roman" w:hAnsi="Times New Roman" w:cs="Times New Roman"/>
                <w:color w:val="222222"/>
                <w:sz w:val="22"/>
                <w:shd w:val="clear" w:color="auto" w:fill="FFFFFF"/>
              </w:rPr>
              <w:t>Stumpner</w:t>
            </w:r>
            <w:proofErr w:type="spellEnd"/>
            <w:r w:rsidRPr="005E7AED">
              <w:rPr>
                <w:rFonts w:ascii="Times New Roman" w:hAnsi="Times New Roman" w:cs="Times New Roman"/>
                <w:color w:val="222222"/>
                <w:sz w:val="22"/>
                <w:shd w:val="clear" w:color="auto" w:fill="FFFFFF"/>
              </w:rPr>
              <w:t xml:space="preserve">. "Capital account liberalization and aggregate productivity: The role of firm capital allocation." The </w:t>
            </w:r>
            <w:r w:rsidRPr="00134A93">
              <w:rPr>
                <w:rFonts w:ascii="Times New Roman" w:hAnsi="Times New Roman" w:cs="Times New Roman"/>
                <w:i/>
                <w:iCs/>
                <w:color w:val="222222"/>
                <w:sz w:val="22"/>
                <w:shd w:val="clear" w:color="auto" w:fill="FFFFFF"/>
              </w:rPr>
              <w:t>Journal of Finance</w:t>
            </w:r>
            <w:r w:rsidRPr="005E7AED">
              <w:rPr>
                <w:rFonts w:ascii="Times New Roman" w:hAnsi="Times New Roman" w:cs="Times New Roman"/>
                <w:color w:val="222222"/>
                <w:sz w:val="22"/>
                <w:shd w:val="clear" w:color="auto" w:fill="FFFFFF"/>
              </w:rPr>
              <w:t> 72.4 (2017): 1825-1858.</w:t>
            </w:r>
          </w:p>
          <w:p w14:paraId="18C2BA58" w14:textId="77777777" w:rsidR="001F059D" w:rsidRPr="00FE1EE6" w:rsidRDefault="001F059D" w:rsidP="001F059D">
            <w:pPr>
              <w:pStyle w:val="af"/>
              <w:numPr>
                <w:ilvl w:val="0"/>
                <w:numId w:val="14"/>
              </w:numPr>
              <w:ind w:firstLineChars="0"/>
            </w:pPr>
            <w:r w:rsidRPr="00685F22">
              <w:rPr>
                <w:rFonts w:ascii="Times New Roman" w:hAnsi="Times New Roman" w:cs="Times New Roman"/>
                <w:color w:val="222222"/>
                <w:sz w:val="22"/>
                <w:shd w:val="clear" w:color="auto" w:fill="FFFFFF"/>
              </w:rPr>
              <w:t xml:space="preserve">He, </w:t>
            </w:r>
            <w:proofErr w:type="spellStart"/>
            <w:r w:rsidRPr="00685F22">
              <w:rPr>
                <w:rFonts w:ascii="Times New Roman" w:hAnsi="Times New Roman" w:cs="Times New Roman"/>
                <w:color w:val="222222"/>
                <w:sz w:val="22"/>
                <w:shd w:val="clear" w:color="auto" w:fill="FFFFFF"/>
              </w:rPr>
              <w:t>Zhiguo</w:t>
            </w:r>
            <w:proofErr w:type="spellEnd"/>
            <w:r w:rsidRPr="00685F22">
              <w:rPr>
                <w:rFonts w:ascii="Times New Roman" w:hAnsi="Times New Roman" w:cs="Times New Roman"/>
                <w:color w:val="222222"/>
                <w:sz w:val="22"/>
                <w:shd w:val="clear" w:color="auto" w:fill="FFFFFF"/>
              </w:rPr>
              <w:t xml:space="preserve">, </w:t>
            </w:r>
            <w:proofErr w:type="spellStart"/>
            <w:r w:rsidRPr="00685F22">
              <w:rPr>
                <w:rFonts w:ascii="Times New Roman" w:hAnsi="Times New Roman" w:cs="Times New Roman"/>
                <w:color w:val="222222"/>
                <w:sz w:val="22"/>
                <w:shd w:val="clear" w:color="auto" w:fill="FFFFFF"/>
              </w:rPr>
              <w:t>Yuehan</w:t>
            </w:r>
            <w:proofErr w:type="spellEnd"/>
            <w:r w:rsidRPr="00685F22">
              <w:rPr>
                <w:rFonts w:ascii="Times New Roman" w:hAnsi="Times New Roman" w:cs="Times New Roman"/>
                <w:color w:val="222222"/>
                <w:sz w:val="22"/>
                <w:shd w:val="clear" w:color="auto" w:fill="FFFFFF"/>
              </w:rPr>
              <w:t xml:space="preserve"> Wang, and </w:t>
            </w:r>
            <w:proofErr w:type="spellStart"/>
            <w:r w:rsidRPr="00685F22">
              <w:rPr>
                <w:rFonts w:ascii="Times New Roman" w:hAnsi="Times New Roman" w:cs="Times New Roman"/>
                <w:color w:val="222222"/>
                <w:sz w:val="22"/>
                <w:shd w:val="clear" w:color="auto" w:fill="FFFFFF"/>
              </w:rPr>
              <w:t>Xiaoquan</w:t>
            </w:r>
            <w:proofErr w:type="spellEnd"/>
            <w:r w:rsidRPr="00685F22">
              <w:rPr>
                <w:rFonts w:ascii="Times New Roman" w:hAnsi="Times New Roman" w:cs="Times New Roman"/>
                <w:color w:val="222222"/>
                <w:sz w:val="22"/>
                <w:shd w:val="clear" w:color="auto" w:fill="FFFFFF"/>
              </w:rPr>
              <w:t xml:space="preserve"> Zhu. </w:t>
            </w:r>
            <w:r w:rsidRPr="00685F22">
              <w:rPr>
                <w:rFonts w:ascii="Times New Roman" w:hAnsi="Times New Roman" w:cs="Times New Roman"/>
                <w:color w:val="222222"/>
                <w:sz w:val="22"/>
              </w:rPr>
              <w:t>2023.</w:t>
            </w:r>
            <w:r w:rsidRPr="00685F22">
              <w:rPr>
                <w:rFonts w:ascii="Times New Roman" w:hAnsi="Times New Roman" w:cs="Times New Roman"/>
                <w:color w:val="222222"/>
                <w:sz w:val="22"/>
                <w:shd w:val="clear" w:color="auto" w:fill="FFFFFF"/>
              </w:rPr>
              <w:t> </w:t>
            </w:r>
            <w:r w:rsidRPr="00685F22">
              <w:rPr>
                <w:rFonts w:ascii="Times New Roman" w:hAnsi="Times New Roman" w:cs="Times New Roman"/>
                <w:color w:val="222222"/>
                <w:sz w:val="22"/>
              </w:rPr>
              <w:t>"The Stock Connect to China."</w:t>
            </w:r>
            <w:r w:rsidRPr="00685F22">
              <w:rPr>
                <w:rFonts w:ascii="Times New Roman" w:hAnsi="Times New Roman" w:cs="Times New Roman"/>
                <w:color w:val="222222"/>
                <w:sz w:val="22"/>
                <w:shd w:val="clear" w:color="auto" w:fill="FFFFFF"/>
              </w:rPr>
              <w:t> </w:t>
            </w:r>
            <w:r w:rsidRPr="00134A93">
              <w:rPr>
                <w:rFonts w:ascii="Times New Roman" w:hAnsi="Times New Roman" w:cs="Times New Roman"/>
                <w:i/>
                <w:iCs/>
                <w:color w:val="222222"/>
                <w:sz w:val="22"/>
              </w:rPr>
              <w:t>AEA Papers and Proceedings</w:t>
            </w:r>
            <w:r w:rsidRPr="00685F22">
              <w:rPr>
                <w:rFonts w:ascii="Times New Roman" w:hAnsi="Times New Roman" w:cs="Times New Roman"/>
                <w:color w:val="222222"/>
                <w:sz w:val="22"/>
                <w:shd w:val="clear" w:color="auto" w:fill="FFFFFF"/>
              </w:rPr>
              <w:t>, </w:t>
            </w:r>
            <w:r w:rsidRPr="00685F22">
              <w:rPr>
                <w:rFonts w:ascii="Times New Roman" w:hAnsi="Times New Roman" w:cs="Times New Roman"/>
                <w:color w:val="222222"/>
                <w:sz w:val="22"/>
              </w:rPr>
              <w:t>113: 125-30.</w:t>
            </w:r>
          </w:p>
          <w:p w14:paraId="01738C4E" w14:textId="77777777" w:rsidR="001F059D" w:rsidRPr="00FE1EE6" w:rsidRDefault="001F059D" w:rsidP="001F059D">
            <w:pPr>
              <w:pStyle w:val="af"/>
              <w:numPr>
                <w:ilvl w:val="0"/>
                <w:numId w:val="14"/>
              </w:numPr>
              <w:ind w:firstLineChars="0"/>
            </w:pPr>
            <w:r w:rsidRPr="00FE1EE6">
              <w:rPr>
                <w:rFonts w:ascii="Times New Roman" w:hAnsi="Times New Roman" w:cs="Times New Roman"/>
                <w:color w:val="222222"/>
                <w:sz w:val="22"/>
                <w:shd w:val="clear" w:color="auto" w:fill="FFFFFF"/>
              </w:rPr>
              <w:t xml:space="preserve">Liu, Xin, Shang-Jin Wei, and </w:t>
            </w:r>
            <w:proofErr w:type="spellStart"/>
            <w:r w:rsidRPr="00FE1EE6">
              <w:rPr>
                <w:rFonts w:ascii="Times New Roman" w:hAnsi="Times New Roman" w:cs="Times New Roman"/>
                <w:color w:val="222222"/>
                <w:sz w:val="22"/>
                <w:shd w:val="clear" w:color="auto" w:fill="FFFFFF"/>
              </w:rPr>
              <w:t>Yifan</w:t>
            </w:r>
            <w:proofErr w:type="spellEnd"/>
            <w:r w:rsidRPr="00FE1EE6">
              <w:rPr>
                <w:rFonts w:ascii="Times New Roman" w:hAnsi="Times New Roman" w:cs="Times New Roman"/>
                <w:color w:val="222222"/>
                <w:sz w:val="22"/>
                <w:shd w:val="clear" w:color="auto" w:fill="FFFFFF"/>
              </w:rPr>
              <w:t xml:space="preserve"> Zhou. "A liberalization spillover: From equities to loans." </w:t>
            </w:r>
            <w:r w:rsidRPr="00134A93">
              <w:rPr>
                <w:rFonts w:ascii="Times New Roman" w:hAnsi="Times New Roman" w:cs="Times New Roman"/>
                <w:i/>
                <w:iCs/>
                <w:color w:val="222222"/>
                <w:sz w:val="22"/>
                <w:shd w:val="clear" w:color="auto" w:fill="FFFFFF"/>
              </w:rPr>
              <w:t>Journal of Financial and Quantitative Analysis</w:t>
            </w:r>
            <w:r w:rsidRPr="00FE1EE6">
              <w:rPr>
                <w:rFonts w:ascii="Times New Roman" w:hAnsi="Times New Roman" w:cs="Times New Roman"/>
                <w:color w:val="222222"/>
                <w:sz w:val="22"/>
                <w:shd w:val="clear" w:color="auto" w:fill="FFFFFF"/>
              </w:rPr>
              <w:t> (2020): 1-68.</w:t>
            </w:r>
          </w:p>
          <w:p w14:paraId="48DA2F02" w14:textId="77777777" w:rsidR="001F059D" w:rsidRPr="00AA3617" w:rsidRDefault="001F059D" w:rsidP="001F059D">
            <w:pPr>
              <w:rPr>
                <w:sz w:val="22"/>
              </w:rPr>
            </w:pPr>
          </w:p>
          <w:p w14:paraId="754A453C" w14:textId="77777777" w:rsidR="001F059D" w:rsidRDefault="001F059D" w:rsidP="001F059D">
            <w:pPr>
              <w:rPr>
                <w:sz w:val="22"/>
              </w:rPr>
            </w:pPr>
            <w:r w:rsidRPr="005E7AED">
              <w:rPr>
                <w:b/>
                <w:bCs/>
                <w:sz w:val="22"/>
              </w:rPr>
              <w:t xml:space="preserve">Week </w:t>
            </w:r>
            <w:r>
              <w:rPr>
                <w:b/>
                <w:bCs/>
                <w:sz w:val="22"/>
              </w:rPr>
              <w:t>9</w:t>
            </w:r>
            <w:r w:rsidRPr="005E7AED">
              <w:rPr>
                <w:b/>
                <w:bCs/>
                <w:sz w:val="22"/>
              </w:rPr>
              <w:t>.</w:t>
            </w:r>
            <w:r w:rsidRPr="005E7AED">
              <w:rPr>
                <w:sz w:val="22"/>
              </w:rPr>
              <w:t xml:space="preserve"> </w:t>
            </w:r>
            <w:r>
              <w:rPr>
                <w:sz w:val="22"/>
              </w:rPr>
              <w:t xml:space="preserve"> </w:t>
            </w:r>
            <w:r w:rsidRPr="005E7AED">
              <w:rPr>
                <w:sz w:val="22"/>
              </w:rPr>
              <w:t xml:space="preserve">New technology and trade </w:t>
            </w:r>
          </w:p>
          <w:p w14:paraId="3D4F00B0" w14:textId="77777777" w:rsidR="001F059D" w:rsidRPr="005E7AED" w:rsidRDefault="001F059D" w:rsidP="001F059D">
            <w:pPr>
              <w:rPr>
                <w:sz w:val="22"/>
              </w:rPr>
            </w:pPr>
          </w:p>
          <w:p w14:paraId="1ADA3D60" w14:textId="77777777" w:rsidR="001F059D" w:rsidRPr="005E7AED" w:rsidRDefault="001F059D" w:rsidP="001F059D">
            <w:pPr>
              <w:pStyle w:val="af"/>
              <w:numPr>
                <w:ilvl w:val="0"/>
                <w:numId w:val="4"/>
              </w:numPr>
              <w:ind w:firstLineChars="0"/>
              <w:rPr>
                <w:rFonts w:ascii="Times New Roman" w:hAnsi="Times New Roman" w:cs="Times New Roman"/>
                <w:sz w:val="22"/>
              </w:rPr>
            </w:pPr>
            <w:proofErr w:type="spellStart"/>
            <w:r w:rsidRPr="005E7AED">
              <w:rPr>
                <w:rFonts w:ascii="Times New Roman" w:hAnsi="Times New Roman" w:cs="Times New Roman"/>
                <w:color w:val="222222"/>
                <w:sz w:val="22"/>
                <w:shd w:val="clear" w:color="auto" w:fill="FFFFFF"/>
              </w:rPr>
              <w:t>Hjort</w:t>
            </w:r>
            <w:proofErr w:type="spellEnd"/>
            <w:r w:rsidRPr="005E7AED">
              <w:rPr>
                <w:rFonts w:ascii="Times New Roman" w:hAnsi="Times New Roman" w:cs="Times New Roman"/>
                <w:color w:val="222222"/>
                <w:sz w:val="22"/>
                <w:shd w:val="clear" w:color="auto" w:fill="FFFFFF"/>
              </w:rPr>
              <w:t>, Jonas, and Jonas Poulsen. "The arrival of fast internet and employment in Africa." </w:t>
            </w:r>
            <w:r w:rsidRPr="005E7AED">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109.3 (2019): 1032-79.</w:t>
            </w:r>
          </w:p>
          <w:p w14:paraId="417152C2" w14:textId="77777777" w:rsidR="001F059D" w:rsidRPr="005E7AED" w:rsidRDefault="001F059D" w:rsidP="001F059D">
            <w:pPr>
              <w:pStyle w:val="af"/>
              <w:numPr>
                <w:ilvl w:val="0"/>
                <w:numId w:val="4"/>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Fernandes, Ana M., et al. "The internet and Chinese exports in the pre-</w:t>
            </w:r>
            <w:proofErr w:type="spellStart"/>
            <w:r w:rsidRPr="005E7AED">
              <w:rPr>
                <w:rFonts w:ascii="Times New Roman" w:hAnsi="Times New Roman" w:cs="Times New Roman"/>
                <w:color w:val="222222"/>
                <w:sz w:val="22"/>
                <w:shd w:val="clear" w:color="auto" w:fill="FFFFFF"/>
              </w:rPr>
              <w:t>alibaba</w:t>
            </w:r>
            <w:proofErr w:type="spellEnd"/>
            <w:r w:rsidRPr="005E7AED">
              <w:rPr>
                <w:rFonts w:ascii="Times New Roman" w:hAnsi="Times New Roman" w:cs="Times New Roman"/>
                <w:color w:val="222222"/>
                <w:sz w:val="22"/>
                <w:shd w:val="clear" w:color="auto" w:fill="FFFFFF"/>
              </w:rPr>
              <w:t xml:space="preserve"> era." </w:t>
            </w:r>
            <w:r w:rsidRPr="005E7AED">
              <w:rPr>
                <w:rFonts w:ascii="Times New Roman" w:hAnsi="Times New Roman" w:cs="Times New Roman"/>
                <w:i/>
                <w:iCs/>
                <w:color w:val="222222"/>
                <w:sz w:val="22"/>
                <w:shd w:val="clear" w:color="auto" w:fill="FFFFFF"/>
              </w:rPr>
              <w:t>Journal of Development Economics</w:t>
            </w:r>
            <w:r w:rsidRPr="005E7AED">
              <w:rPr>
                <w:rFonts w:ascii="Times New Roman" w:hAnsi="Times New Roman" w:cs="Times New Roman"/>
                <w:color w:val="222222"/>
                <w:sz w:val="22"/>
                <w:shd w:val="clear" w:color="auto" w:fill="FFFFFF"/>
              </w:rPr>
              <w:t> 138 (2019): 57-76.</w:t>
            </w:r>
          </w:p>
          <w:p w14:paraId="3380AFDF" w14:textId="77777777" w:rsidR="001F059D" w:rsidRPr="005E7AED" w:rsidRDefault="001F059D" w:rsidP="001F059D">
            <w:pPr>
              <w:pStyle w:val="af"/>
              <w:numPr>
                <w:ilvl w:val="0"/>
                <w:numId w:val="4"/>
              </w:numPr>
              <w:ind w:firstLineChars="0"/>
              <w:rPr>
                <w:rFonts w:ascii="Times New Roman" w:hAnsi="Times New Roman" w:cs="Times New Roman"/>
                <w:sz w:val="22"/>
              </w:rPr>
            </w:pPr>
            <w:proofErr w:type="spellStart"/>
            <w:r w:rsidRPr="005E7AED">
              <w:rPr>
                <w:rFonts w:ascii="Times New Roman" w:hAnsi="Times New Roman" w:cs="Times New Roman"/>
                <w:color w:val="222222"/>
                <w:sz w:val="22"/>
                <w:shd w:val="clear" w:color="auto" w:fill="FFFFFF"/>
              </w:rPr>
              <w:t>Malgouyres</w:t>
            </w:r>
            <w:proofErr w:type="spellEnd"/>
            <w:r w:rsidRPr="005E7AED">
              <w:rPr>
                <w:rFonts w:ascii="Times New Roman" w:hAnsi="Times New Roman" w:cs="Times New Roman"/>
                <w:color w:val="222222"/>
                <w:sz w:val="22"/>
                <w:shd w:val="clear" w:color="auto" w:fill="FFFFFF"/>
              </w:rPr>
              <w:t xml:space="preserve">, Clément, Thierry Mayer, and Clément </w:t>
            </w:r>
            <w:proofErr w:type="spellStart"/>
            <w:r w:rsidRPr="005E7AED">
              <w:rPr>
                <w:rFonts w:ascii="Times New Roman" w:hAnsi="Times New Roman" w:cs="Times New Roman"/>
                <w:color w:val="222222"/>
                <w:sz w:val="22"/>
                <w:shd w:val="clear" w:color="auto" w:fill="FFFFFF"/>
              </w:rPr>
              <w:t>Mazet-Sonilhac</w:t>
            </w:r>
            <w:proofErr w:type="spellEnd"/>
            <w:r w:rsidRPr="005E7AED">
              <w:rPr>
                <w:rFonts w:ascii="Times New Roman" w:hAnsi="Times New Roman" w:cs="Times New Roman"/>
                <w:color w:val="222222"/>
                <w:sz w:val="22"/>
                <w:shd w:val="clear" w:color="auto" w:fill="FFFFFF"/>
              </w:rPr>
              <w:t>. "Technology-induced trade shocks? Evidence from broadband expansion in France."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133 (2021): 103520.</w:t>
            </w:r>
          </w:p>
          <w:p w14:paraId="6AE7DE38" w14:textId="77777777" w:rsidR="001F059D" w:rsidRPr="005E7AED" w:rsidRDefault="001F059D" w:rsidP="001F059D">
            <w:pPr>
              <w:rPr>
                <w:sz w:val="22"/>
              </w:rPr>
            </w:pPr>
          </w:p>
          <w:p w14:paraId="5C44ECE0" w14:textId="77777777" w:rsidR="001F059D" w:rsidRDefault="001F059D" w:rsidP="001F059D">
            <w:pPr>
              <w:rPr>
                <w:sz w:val="22"/>
              </w:rPr>
            </w:pPr>
            <w:r w:rsidRPr="005E7AED">
              <w:rPr>
                <w:b/>
                <w:bCs/>
                <w:sz w:val="22"/>
              </w:rPr>
              <w:t>Week</w:t>
            </w:r>
            <w:r>
              <w:rPr>
                <w:b/>
                <w:bCs/>
                <w:sz w:val="22"/>
              </w:rPr>
              <w:t xml:space="preserve"> 10</w:t>
            </w:r>
            <w:r w:rsidRPr="005E7AED">
              <w:rPr>
                <w:b/>
                <w:bCs/>
                <w:sz w:val="22"/>
              </w:rPr>
              <w:t>.</w:t>
            </w:r>
            <w:r w:rsidRPr="005E7AED">
              <w:rPr>
                <w:sz w:val="22"/>
              </w:rPr>
              <w:t xml:space="preserve">  </w:t>
            </w:r>
            <w:r>
              <w:rPr>
                <w:sz w:val="22"/>
              </w:rPr>
              <w:t xml:space="preserve">Regional consequences </w:t>
            </w:r>
          </w:p>
          <w:p w14:paraId="5B4021D1" w14:textId="77777777" w:rsidR="001F059D" w:rsidRDefault="001F059D" w:rsidP="001F059D">
            <w:pPr>
              <w:rPr>
                <w:sz w:val="22"/>
              </w:rPr>
            </w:pPr>
          </w:p>
          <w:p w14:paraId="465E43F7" w14:textId="77777777" w:rsidR="001F059D" w:rsidRPr="005E7AED" w:rsidRDefault="001F059D" w:rsidP="001F059D">
            <w:pPr>
              <w:pStyle w:val="af"/>
              <w:numPr>
                <w:ilvl w:val="0"/>
                <w:numId w:val="1"/>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Pierce, Justin R., and Peter K. Schott. "The surprisingly swift decline of US manufacturing employment." </w:t>
            </w:r>
            <w:r w:rsidRPr="004213D6">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106.7 (2016): 1632-62.</w:t>
            </w:r>
          </w:p>
          <w:p w14:paraId="296229EE" w14:textId="77777777" w:rsidR="001F059D" w:rsidRPr="005E7AED" w:rsidRDefault="001F059D" w:rsidP="001F059D">
            <w:pPr>
              <w:pStyle w:val="af"/>
              <w:numPr>
                <w:ilvl w:val="0"/>
                <w:numId w:val="1"/>
              </w:numPr>
              <w:ind w:firstLineChars="0"/>
              <w:rPr>
                <w:rFonts w:ascii="Times New Roman" w:hAnsi="Times New Roman" w:cs="Times New Roman"/>
                <w:color w:val="222222"/>
                <w:sz w:val="22"/>
                <w:shd w:val="clear" w:color="auto" w:fill="FFFFFF"/>
              </w:rPr>
            </w:pPr>
            <w:hyperlink r:id="rId8" w:history="1">
              <w:r w:rsidRPr="005E7AED">
                <w:rPr>
                  <w:rFonts w:ascii="Times New Roman" w:hAnsi="Times New Roman" w:cs="Times New Roman"/>
                  <w:color w:val="222222"/>
                  <w:sz w:val="22"/>
                  <w:shd w:val="clear" w:color="auto" w:fill="FFFFFF"/>
                </w:rPr>
                <w:t>The China Syndrome: “Local Labor Market Effects of Import Competition in the United States</w:t>
              </w:r>
            </w:hyperlink>
            <w:r w:rsidRPr="005E7AED">
              <w:rPr>
                <w:rFonts w:ascii="Times New Roman" w:hAnsi="Times New Roman" w:cs="Times New Roman"/>
                <w:color w:val="222222"/>
                <w:sz w:val="22"/>
                <w:shd w:val="clear" w:color="auto" w:fill="FFFFFF"/>
              </w:rPr>
              <w:t xml:space="preserve">.” David Autor, David Dorn, and Gordon Hanson. </w:t>
            </w:r>
            <w:r w:rsidRPr="00FC13BF">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2013, 103(6), 2121–2168.</w:t>
            </w:r>
          </w:p>
          <w:p w14:paraId="35EF6913" w14:textId="77777777" w:rsidR="001F059D" w:rsidRPr="005E7AED" w:rsidRDefault="001F059D" w:rsidP="001F059D">
            <w:pPr>
              <w:pStyle w:val="af"/>
              <w:numPr>
                <w:ilvl w:val="0"/>
                <w:numId w:val="1"/>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 xml:space="preserve">Greenland, Andrew, John </w:t>
            </w:r>
            <w:proofErr w:type="spellStart"/>
            <w:r w:rsidRPr="005E7AED">
              <w:rPr>
                <w:rFonts w:ascii="Times New Roman" w:hAnsi="Times New Roman" w:cs="Times New Roman"/>
                <w:color w:val="222222"/>
                <w:sz w:val="22"/>
                <w:shd w:val="clear" w:color="auto" w:fill="FFFFFF"/>
              </w:rPr>
              <w:t>Lopresti</w:t>
            </w:r>
            <w:proofErr w:type="spellEnd"/>
            <w:r w:rsidRPr="005E7AED">
              <w:rPr>
                <w:rFonts w:ascii="Times New Roman" w:hAnsi="Times New Roman" w:cs="Times New Roman"/>
                <w:color w:val="222222"/>
                <w:sz w:val="22"/>
                <w:shd w:val="clear" w:color="auto" w:fill="FFFFFF"/>
              </w:rPr>
              <w:t>, and Peter McHenry. "Import competition and internal migration." </w:t>
            </w:r>
            <w:r w:rsidRPr="005E7AED">
              <w:rPr>
                <w:rFonts w:ascii="Times New Roman" w:hAnsi="Times New Roman" w:cs="Times New Roman"/>
                <w:i/>
                <w:iCs/>
                <w:color w:val="222222"/>
                <w:sz w:val="22"/>
                <w:shd w:val="clear" w:color="auto" w:fill="FFFFFF"/>
              </w:rPr>
              <w:t>Review of Economics and Statistics</w:t>
            </w:r>
            <w:r w:rsidRPr="005E7AED">
              <w:rPr>
                <w:rFonts w:ascii="Times New Roman" w:hAnsi="Times New Roman" w:cs="Times New Roman"/>
                <w:color w:val="222222"/>
                <w:sz w:val="22"/>
                <w:shd w:val="clear" w:color="auto" w:fill="FFFFFF"/>
              </w:rPr>
              <w:t> 101.1 (2019): 44-59.</w:t>
            </w:r>
          </w:p>
          <w:p w14:paraId="3C9EE108" w14:textId="77777777" w:rsidR="001F059D" w:rsidRPr="005E7AED" w:rsidRDefault="001F059D" w:rsidP="001F059D">
            <w:pPr>
              <w:rPr>
                <w:sz w:val="22"/>
              </w:rPr>
            </w:pPr>
          </w:p>
          <w:p w14:paraId="362BD5A9" w14:textId="77777777" w:rsidR="001F059D" w:rsidRDefault="001F059D" w:rsidP="001F059D">
            <w:pPr>
              <w:rPr>
                <w:sz w:val="22"/>
              </w:rPr>
            </w:pPr>
            <w:r w:rsidRPr="005E7AED">
              <w:rPr>
                <w:b/>
                <w:bCs/>
                <w:sz w:val="22"/>
              </w:rPr>
              <w:t xml:space="preserve">Week </w:t>
            </w:r>
            <w:r>
              <w:rPr>
                <w:b/>
                <w:bCs/>
                <w:sz w:val="22"/>
              </w:rPr>
              <w:t>11</w:t>
            </w:r>
            <w:r w:rsidRPr="005E7AED">
              <w:rPr>
                <w:b/>
                <w:bCs/>
                <w:sz w:val="22"/>
              </w:rPr>
              <w:t>.</w:t>
            </w:r>
            <w:r w:rsidRPr="005E7AED">
              <w:rPr>
                <w:sz w:val="22"/>
              </w:rPr>
              <w:t xml:space="preserve"> </w:t>
            </w:r>
            <w:r>
              <w:rPr>
                <w:sz w:val="22"/>
              </w:rPr>
              <w:t xml:space="preserve"> I</w:t>
            </w:r>
            <w:r w:rsidRPr="005E7AED">
              <w:rPr>
                <w:sz w:val="22"/>
              </w:rPr>
              <w:t>ncome inequality.</w:t>
            </w:r>
          </w:p>
          <w:p w14:paraId="4AB0817F" w14:textId="77777777" w:rsidR="001F059D" w:rsidRPr="005E7AED" w:rsidRDefault="001F059D" w:rsidP="001F059D">
            <w:pPr>
              <w:rPr>
                <w:sz w:val="22"/>
              </w:rPr>
            </w:pPr>
          </w:p>
          <w:p w14:paraId="7064BB74" w14:textId="77777777" w:rsidR="001F059D" w:rsidRPr="005E7AED" w:rsidRDefault="001F059D" w:rsidP="001F059D">
            <w:pPr>
              <w:pStyle w:val="af"/>
              <w:numPr>
                <w:ilvl w:val="0"/>
                <w:numId w:val="6"/>
              </w:numPr>
              <w:ind w:firstLineChars="0"/>
              <w:rPr>
                <w:rFonts w:ascii="Times New Roman" w:hAnsi="Times New Roman" w:cs="Times New Roman"/>
                <w:color w:val="222222"/>
                <w:sz w:val="22"/>
                <w:shd w:val="clear" w:color="auto" w:fill="FFFFFF"/>
              </w:rPr>
            </w:pPr>
            <w:r w:rsidRPr="005E7AED">
              <w:rPr>
                <w:rFonts w:ascii="Times New Roman" w:hAnsi="Times New Roman" w:cs="Times New Roman"/>
                <w:color w:val="222222"/>
                <w:sz w:val="22"/>
                <w:shd w:val="clear" w:color="auto" w:fill="FFFFFF"/>
              </w:rPr>
              <w:t xml:space="preserve">Atkin, David and Dave Donaldson. “Who's Getting Globalized? The Size and Implications of Intranational Trade Costs”. Revise and Resubmit, </w:t>
            </w:r>
            <w:proofErr w:type="spellStart"/>
            <w:r w:rsidRPr="00FF7D96">
              <w:rPr>
                <w:rFonts w:ascii="Times New Roman" w:hAnsi="Times New Roman" w:cs="Times New Roman"/>
                <w:i/>
                <w:iCs/>
                <w:color w:val="222222"/>
                <w:sz w:val="22"/>
                <w:shd w:val="clear" w:color="auto" w:fill="FFFFFF"/>
              </w:rPr>
              <w:t>Econometrica</w:t>
            </w:r>
            <w:proofErr w:type="spellEnd"/>
            <w:r w:rsidRPr="005E7AED">
              <w:rPr>
                <w:rFonts w:ascii="Times New Roman" w:hAnsi="Times New Roman" w:cs="Times New Roman"/>
                <w:color w:val="222222"/>
                <w:sz w:val="22"/>
                <w:shd w:val="clear" w:color="auto" w:fill="FFFFFF"/>
              </w:rPr>
              <w:t>.</w:t>
            </w:r>
          </w:p>
          <w:p w14:paraId="63783492" w14:textId="77777777" w:rsidR="001F059D" w:rsidRPr="005E7AED" w:rsidRDefault="001F059D" w:rsidP="001F059D">
            <w:pPr>
              <w:pStyle w:val="af"/>
              <w:numPr>
                <w:ilvl w:val="0"/>
                <w:numId w:val="6"/>
              </w:numPr>
              <w:ind w:firstLineChars="0"/>
              <w:rPr>
                <w:rFonts w:ascii="Times New Roman" w:hAnsi="Times New Roman" w:cs="Times New Roman"/>
                <w:color w:val="222222"/>
                <w:sz w:val="22"/>
                <w:shd w:val="clear" w:color="auto" w:fill="FFFFFF"/>
              </w:rPr>
            </w:pPr>
            <w:proofErr w:type="spellStart"/>
            <w:r w:rsidRPr="005E7AED">
              <w:rPr>
                <w:rFonts w:ascii="Times New Roman" w:hAnsi="Times New Roman" w:cs="Times New Roman"/>
                <w:color w:val="222222"/>
                <w:sz w:val="22"/>
                <w:shd w:val="clear" w:color="auto" w:fill="FFFFFF"/>
              </w:rPr>
              <w:t>Pavcnik</w:t>
            </w:r>
            <w:proofErr w:type="spellEnd"/>
            <w:r w:rsidRPr="005E7AED">
              <w:rPr>
                <w:rFonts w:ascii="Times New Roman" w:hAnsi="Times New Roman" w:cs="Times New Roman"/>
                <w:color w:val="222222"/>
                <w:sz w:val="22"/>
                <w:shd w:val="clear" w:color="auto" w:fill="FFFFFF"/>
              </w:rPr>
              <w:t>, Nina. </w:t>
            </w:r>
            <w:r w:rsidRPr="0082537C">
              <w:rPr>
                <w:rFonts w:ascii="Times New Roman" w:hAnsi="Times New Roman" w:cs="Times New Roman"/>
                <w:color w:val="222222"/>
                <w:sz w:val="22"/>
                <w:shd w:val="clear" w:color="auto" w:fill="FFFFFF"/>
              </w:rPr>
              <w:t>The impact of trade on inequality in developing countries</w:t>
            </w:r>
            <w:r w:rsidRPr="005E7AED">
              <w:rPr>
                <w:rFonts w:ascii="Times New Roman" w:hAnsi="Times New Roman" w:cs="Times New Roman"/>
                <w:color w:val="222222"/>
                <w:sz w:val="22"/>
                <w:shd w:val="clear" w:color="auto" w:fill="FFFFFF"/>
              </w:rPr>
              <w:t xml:space="preserve">. </w:t>
            </w:r>
            <w:r>
              <w:rPr>
                <w:rFonts w:ascii="Times New Roman" w:hAnsi="Times New Roman" w:cs="Times New Roman"/>
                <w:color w:val="222222"/>
                <w:sz w:val="22"/>
                <w:shd w:val="clear" w:color="auto" w:fill="FFFFFF"/>
              </w:rPr>
              <w:t xml:space="preserve">NBER Working Paper </w:t>
            </w:r>
            <w:r>
              <w:rPr>
                <w:rFonts w:ascii="Times New Roman" w:hAnsi="Times New Roman" w:cs="Times New Roman"/>
                <w:color w:val="222222"/>
                <w:sz w:val="22"/>
                <w:shd w:val="clear" w:color="auto" w:fill="FFFFFF"/>
              </w:rPr>
              <w:lastRenderedPageBreak/>
              <w:t>#</w:t>
            </w:r>
            <w:r w:rsidRPr="005E7AED">
              <w:rPr>
                <w:rFonts w:ascii="Times New Roman" w:hAnsi="Times New Roman" w:cs="Times New Roman"/>
                <w:color w:val="222222"/>
                <w:sz w:val="22"/>
                <w:shd w:val="clear" w:color="auto" w:fill="FFFFFF"/>
              </w:rPr>
              <w:t xml:space="preserve">23878. </w:t>
            </w:r>
            <w:r>
              <w:rPr>
                <w:rFonts w:ascii="Times New Roman" w:hAnsi="Times New Roman" w:cs="Times New Roman"/>
                <w:color w:val="222222"/>
                <w:sz w:val="22"/>
                <w:shd w:val="clear" w:color="auto" w:fill="FFFFFF"/>
              </w:rPr>
              <w:t>2</w:t>
            </w:r>
            <w:r w:rsidRPr="005E7AED">
              <w:rPr>
                <w:rFonts w:ascii="Times New Roman" w:hAnsi="Times New Roman" w:cs="Times New Roman"/>
                <w:color w:val="222222"/>
                <w:sz w:val="22"/>
                <w:shd w:val="clear" w:color="auto" w:fill="FFFFFF"/>
              </w:rPr>
              <w:t>017.</w:t>
            </w:r>
          </w:p>
          <w:p w14:paraId="1585A061" w14:textId="77777777" w:rsidR="001F059D" w:rsidRPr="005E7AED" w:rsidRDefault="001F059D" w:rsidP="001F059D">
            <w:pPr>
              <w:rPr>
                <w:sz w:val="22"/>
              </w:rPr>
            </w:pPr>
          </w:p>
          <w:p w14:paraId="42666CD3" w14:textId="77777777" w:rsidR="001F059D" w:rsidRDefault="001F059D" w:rsidP="001F059D">
            <w:pPr>
              <w:rPr>
                <w:sz w:val="22"/>
              </w:rPr>
            </w:pPr>
            <w:r w:rsidRPr="005E7AED">
              <w:rPr>
                <w:b/>
                <w:bCs/>
                <w:sz w:val="22"/>
              </w:rPr>
              <w:t>Week 1</w:t>
            </w:r>
            <w:r>
              <w:rPr>
                <w:b/>
                <w:bCs/>
                <w:sz w:val="22"/>
              </w:rPr>
              <w:t>2</w:t>
            </w:r>
            <w:r w:rsidRPr="005E7AED">
              <w:rPr>
                <w:b/>
                <w:bCs/>
                <w:sz w:val="22"/>
              </w:rPr>
              <w:t>.</w:t>
            </w:r>
            <w:r w:rsidRPr="005E7AED">
              <w:rPr>
                <w:sz w:val="22"/>
              </w:rPr>
              <w:t xml:space="preserve"> </w:t>
            </w:r>
            <w:r>
              <w:rPr>
                <w:sz w:val="22"/>
              </w:rPr>
              <w:t xml:space="preserve"> H</w:t>
            </w:r>
            <w:r w:rsidRPr="005E7AED">
              <w:rPr>
                <w:sz w:val="22"/>
              </w:rPr>
              <w:t xml:space="preserve">uman capital. </w:t>
            </w:r>
          </w:p>
          <w:p w14:paraId="6E69AE58" w14:textId="77777777" w:rsidR="001F059D" w:rsidRPr="000A6A39" w:rsidRDefault="001F059D" w:rsidP="001F059D">
            <w:pPr>
              <w:rPr>
                <w:sz w:val="22"/>
              </w:rPr>
            </w:pPr>
          </w:p>
          <w:p w14:paraId="6752620C" w14:textId="77777777" w:rsidR="001F059D" w:rsidRPr="005E7AED" w:rsidRDefault="001F059D" w:rsidP="001F059D">
            <w:pPr>
              <w:pStyle w:val="af"/>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Atkin, David. "Endogenous skill acquisition and export manufacturing in Mexico." </w:t>
            </w:r>
            <w:r w:rsidRPr="005E7AED">
              <w:rPr>
                <w:rFonts w:ascii="Times New Roman" w:hAnsi="Times New Roman" w:cs="Times New Roman"/>
                <w:i/>
                <w:iCs/>
                <w:color w:val="222222"/>
                <w:sz w:val="22"/>
                <w:shd w:val="clear" w:color="auto" w:fill="FFFFFF"/>
              </w:rPr>
              <w:t>American Economic Review</w:t>
            </w:r>
            <w:r w:rsidRPr="005E7AED">
              <w:rPr>
                <w:rFonts w:ascii="Times New Roman" w:hAnsi="Times New Roman" w:cs="Times New Roman"/>
                <w:color w:val="222222"/>
                <w:sz w:val="22"/>
                <w:shd w:val="clear" w:color="auto" w:fill="FFFFFF"/>
              </w:rPr>
              <w:t> 106.8 (2016): 2046-85.</w:t>
            </w:r>
          </w:p>
          <w:p w14:paraId="5E885EC5" w14:textId="77777777" w:rsidR="001F059D" w:rsidRPr="005E7AED" w:rsidRDefault="001F059D" w:rsidP="001F059D">
            <w:pPr>
              <w:pStyle w:val="af"/>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Shah, Manisha, and Bryce Millett Steinberg. "Drought of opportunities: Contemporaneous and long-term impacts of rainfall shocks on human capital." </w:t>
            </w:r>
            <w:r w:rsidRPr="005E7AED">
              <w:rPr>
                <w:rFonts w:ascii="Times New Roman" w:hAnsi="Times New Roman" w:cs="Times New Roman"/>
                <w:i/>
                <w:iCs/>
                <w:color w:val="222222"/>
                <w:sz w:val="22"/>
                <w:shd w:val="clear" w:color="auto" w:fill="FFFFFF"/>
              </w:rPr>
              <w:t>Journal of Political Economy</w:t>
            </w:r>
            <w:r w:rsidRPr="005E7AED">
              <w:rPr>
                <w:rFonts w:ascii="Times New Roman" w:hAnsi="Times New Roman" w:cs="Times New Roman"/>
                <w:color w:val="222222"/>
                <w:sz w:val="22"/>
                <w:shd w:val="clear" w:color="auto" w:fill="FFFFFF"/>
              </w:rPr>
              <w:t> 125.2 (2017): 527-561.</w:t>
            </w:r>
          </w:p>
          <w:p w14:paraId="30A8816F" w14:textId="77777777" w:rsidR="001F059D" w:rsidRPr="005E7AED" w:rsidRDefault="001F059D" w:rsidP="001F059D">
            <w:pPr>
              <w:pStyle w:val="af"/>
              <w:numPr>
                <w:ilvl w:val="0"/>
                <w:numId w:val="5"/>
              </w:numPr>
              <w:ind w:firstLineChars="0"/>
              <w:rPr>
                <w:rFonts w:ascii="Times New Roman" w:hAnsi="Times New Roman" w:cs="Times New Roman"/>
                <w:sz w:val="22"/>
              </w:rPr>
            </w:pPr>
            <w:r w:rsidRPr="005E7AED">
              <w:rPr>
                <w:rFonts w:ascii="Times New Roman" w:hAnsi="Times New Roman" w:cs="Times New Roman"/>
                <w:color w:val="222222"/>
                <w:sz w:val="22"/>
                <w:shd w:val="clear" w:color="auto" w:fill="FFFFFF"/>
              </w:rPr>
              <w:t>Blanchard, Emily J., and William W. Olney. "Globalization and human capital investment: Export composition drives educational attainment." </w:t>
            </w:r>
            <w:r w:rsidRPr="005E7AED">
              <w:rPr>
                <w:rFonts w:ascii="Times New Roman" w:hAnsi="Times New Roman" w:cs="Times New Roman"/>
                <w:i/>
                <w:iCs/>
                <w:color w:val="222222"/>
                <w:sz w:val="22"/>
                <w:shd w:val="clear" w:color="auto" w:fill="FFFFFF"/>
              </w:rPr>
              <w:t>Journal of International Economics</w:t>
            </w:r>
            <w:r w:rsidRPr="005E7AED">
              <w:rPr>
                <w:rFonts w:ascii="Times New Roman" w:hAnsi="Times New Roman" w:cs="Times New Roman"/>
                <w:color w:val="222222"/>
                <w:sz w:val="22"/>
                <w:shd w:val="clear" w:color="auto" w:fill="FFFFFF"/>
              </w:rPr>
              <w:t> 106 (2017): 165-183.</w:t>
            </w:r>
          </w:p>
          <w:p w14:paraId="4B7A5F4F" w14:textId="77777777" w:rsidR="001F059D" w:rsidRPr="005E7AED" w:rsidRDefault="001F059D" w:rsidP="001F059D">
            <w:pPr>
              <w:rPr>
                <w:sz w:val="22"/>
              </w:rPr>
            </w:pPr>
          </w:p>
          <w:p w14:paraId="30A72754" w14:textId="77777777" w:rsidR="001F059D" w:rsidRDefault="001F059D" w:rsidP="001F059D">
            <w:pPr>
              <w:rPr>
                <w:sz w:val="22"/>
              </w:rPr>
            </w:pPr>
            <w:r w:rsidRPr="005E7AED">
              <w:rPr>
                <w:b/>
                <w:bCs/>
                <w:sz w:val="22"/>
              </w:rPr>
              <w:t>Week 1</w:t>
            </w:r>
            <w:r>
              <w:rPr>
                <w:b/>
                <w:bCs/>
                <w:sz w:val="22"/>
              </w:rPr>
              <w:t>3</w:t>
            </w:r>
            <w:r w:rsidRPr="005E7AED">
              <w:rPr>
                <w:b/>
                <w:bCs/>
                <w:sz w:val="22"/>
              </w:rPr>
              <w:t>.</w:t>
            </w:r>
            <w:r w:rsidRPr="005E7AED">
              <w:rPr>
                <w:sz w:val="22"/>
              </w:rPr>
              <w:t xml:space="preserve"> </w:t>
            </w:r>
            <w:r>
              <w:rPr>
                <w:sz w:val="22"/>
              </w:rPr>
              <w:t xml:space="preserve"> Corporate and personal income taxes  </w:t>
            </w:r>
          </w:p>
          <w:p w14:paraId="179C7BE3" w14:textId="77777777" w:rsidR="001F059D" w:rsidRDefault="001F059D" w:rsidP="001F059D">
            <w:pPr>
              <w:rPr>
                <w:sz w:val="22"/>
              </w:rPr>
            </w:pPr>
          </w:p>
          <w:p w14:paraId="69497A0C" w14:textId="77777777" w:rsidR="001F059D" w:rsidRPr="000251DA" w:rsidRDefault="001F059D" w:rsidP="001F059D">
            <w:pPr>
              <w:pStyle w:val="af"/>
              <w:numPr>
                <w:ilvl w:val="0"/>
                <w:numId w:val="8"/>
              </w:numPr>
              <w:ind w:firstLineChars="0"/>
              <w:rPr>
                <w:rFonts w:ascii="Times New Roman" w:hAnsi="Times New Roman" w:cs="Times New Roman"/>
                <w:sz w:val="22"/>
              </w:rPr>
            </w:pPr>
            <w:proofErr w:type="spellStart"/>
            <w:r w:rsidRPr="005E7AED">
              <w:rPr>
                <w:rFonts w:ascii="Times New Roman" w:hAnsi="Times New Roman" w:cs="Times New Roman"/>
                <w:color w:val="222222"/>
                <w:sz w:val="22"/>
                <w:shd w:val="clear" w:color="auto" w:fill="FFFFFF"/>
              </w:rPr>
              <w:t>Kleven</w:t>
            </w:r>
            <w:proofErr w:type="spellEnd"/>
            <w:r w:rsidRPr="005E7AED">
              <w:rPr>
                <w:rFonts w:ascii="Times New Roman" w:hAnsi="Times New Roman" w:cs="Times New Roman"/>
                <w:color w:val="222222"/>
                <w:sz w:val="22"/>
                <w:shd w:val="clear" w:color="auto" w:fill="FFFFFF"/>
              </w:rPr>
              <w:t xml:space="preserve">, Henrik Jacobsen, Camille Landais, and Emmanuel </w:t>
            </w:r>
            <w:proofErr w:type="spellStart"/>
            <w:r w:rsidRPr="005E7AED">
              <w:rPr>
                <w:rFonts w:ascii="Times New Roman" w:hAnsi="Times New Roman" w:cs="Times New Roman"/>
                <w:color w:val="222222"/>
                <w:sz w:val="22"/>
                <w:shd w:val="clear" w:color="auto" w:fill="FFFFFF"/>
              </w:rPr>
              <w:t>Saez</w:t>
            </w:r>
            <w:proofErr w:type="spellEnd"/>
            <w:r w:rsidRPr="005E7AED">
              <w:rPr>
                <w:rFonts w:ascii="Times New Roman" w:hAnsi="Times New Roman" w:cs="Times New Roman"/>
                <w:color w:val="222222"/>
                <w:sz w:val="22"/>
                <w:shd w:val="clear" w:color="auto" w:fill="FFFFFF"/>
              </w:rPr>
              <w:t>. "Taxation and international migration of superstars: Evidence from the European football market." </w:t>
            </w:r>
            <w:r w:rsidRPr="005E7AED">
              <w:rPr>
                <w:rFonts w:ascii="Times New Roman" w:hAnsi="Times New Roman" w:cs="Times New Roman"/>
                <w:i/>
                <w:iCs/>
                <w:color w:val="222222"/>
                <w:sz w:val="22"/>
                <w:shd w:val="clear" w:color="auto" w:fill="FFFFFF"/>
              </w:rPr>
              <w:t xml:space="preserve">American </w:t>
            </w:r>
            <w:r>
              <w:rPr>
                <w:rFonts w:ascii="Times New Roman" w:hAnsi="Times New Roman" w:cs="Times New Roman"/>
                <w:i/>
                <w:iCs/>
                <w:color w:val="222222"/>
                <w:sz w:val="22"/>
                <w:shd w:val="clear" w:color="auto" w:fill="FFFFFF"/>
              </w:rPr>
              <w:t>E</w:t>
            </w:r>
            <w:r w:rsidRPr="005E7AED">
              <w:rPr>
                <w:rFonts w:ascii="Times New Roman" w:hAnsi="Times New Roman" w:cs="Times New Roman"/>
                <w:i/>
                <w:iCs/>
                <w:color w:val="222222"/>
                <w:sz w:val="22"/>
                <w:shd w:val="clear" w:color="auto" w:fill="FFFFFF"/>
              </w:rPr>
              <w:t xml:space="preserve">conomic </w:t>
            </w:r>
            <w:r>
              <w:rPr>
                <w:rFonts w:ascii="Times New Roman" w:hAnsi="Times New Roman" w:cs="Times New Roman"/>
                <w:i/>
                <w:iCs/>
                <w:color w:val="222222"/>
                <w:sz w:val="22"/>
                <w:shd w:val="clear" w:color="auto" w:fill="FFFFFF"/>
              </w:rPr>
              <w:t>R</w:t>
            </w:r>
            <w:r w:rsidRPr="005E7AED">
              <w:rPr>
                <w:rFonts w:ascii="Times New Roman" w:hAnsi="Times New Roman" w:cs="Times New Roman"/>
                <w:i/>
                <w:iCs/>
                <w:color w:val="222222"/>
                <w:sz w:val="22"/>
                <w:shd w:val="clear" w:color="auto" w:fill="FFFFFF"/>
              </w:rPr>
              <w:t>eview</w:t>
            </w:r>
            <w:r w:rsidRPr="005E7AED">
              <w:rPr>
                <w:rFonts w:ascii="Times New Roman" w:hAnsi="Times New Roman" w:cs="Times New Roman"/>
                <w:color w:val="222222"/>
                <w:sz w:val="22"/>
                <w:shd w:val="clear" w:color="auto" w:fill="FFFFFF"/>
              </w:rPr>
              <w:t> 103.5 (2013): 1892-1924.</w:t>
            </w:r>
          </w:p>
          <w:p w14:paraId="42DBFC3F" w14:textId="77777777" w:rsidR="001F059D" w:rsidRPr="000251DA" w:rsidRDefault="001F059D" w:rsidP="001F059D">
            <w:pPr>
              <w:pStyle w:val="af"/>
              <w:numPr>
                <w:ilvl w:val="0"/>
                <w:numId w:val="8"/>
              </w:numPr>
              <w:ind w:firstLineChars="0"/>
              <w:rPr>
                <w:rFonts w:ascii="Times New Roman" w:hAnsi="Times New Roman" w:cs="Times New Roman"/>
                <w:sz w:val="22"/>
              </w:rPr>
            </w:pPr>
            <w:proofErr w:type="spellStart"/>
            <w:r w:rsidRPr="000251DA">
              <w:rPr>
                <w:rFonts w:ascii="Times New Roman" w:hAnsi="Times New Roman" w:cs="Times New Roman"/>
                <w:color w:val="222222"/>
                <w:sz w:val="22"/>
                <w:shd w:val="clear" w:color="auto" w:fill="FFFFFF"/>
              </w:rPr>
              <w:t>Tørsløv</w:t>
            </w:r>
            <w:proofErr w:type="spellEnd"/>
            <w:r w:rsidRPr="000251DA">
              <w:rPr>
                <w:rFonts w:ascii="Times New Roman" w:hAnsi="Times New Roman" w:cs="Times New Roman"/>
                <w:color w:val="222222"/>
                <w:sz w:val="22"/>
                <w:shd w:val="clear" w:color="auto" w:fill="FFFFFF"/>
              </w:rPr>
              <w:t xml:space="preserve">, Thomas, </w:t>
            </w:r>
            <w:proofErr w:type="spellStart"/>
            <w:r w:rsidRPr="000251DA">
              <w:rPr>
                <w:rFonts w:ascii="Times New Roman" w:hAnsi="Times New Roman" w:cs="Times New Roman"/>
                <w:color w:val="222222"/>
                <w:sz w:val="22"/>
                <w:shd w:val="clear" w:color="auto" w:fill="FFFFFF"/>
              </w:rPr>
              <w:t>Ludvig</w:t>
            </w:r>
            <w:proofErr w:type="spellEnd"/>
            <w:r w:rsidRPr="000251DA">
              <w:rPr>
                <w:rFonts w:ascii="Times New Roman" w:hAnsi="Times New Roman" w:cs="Times New Roman"/>
                <w:color w:val="222222"/>
                <w:sz w:val="22"/>
                <w:shd w:val="clear" w:color="auto" w:fill="FFFFFF"/>
              </w:rPr>
              <w:t xml:space="preserve"> Wier, and Gabriel Zucman. "The missing profits of nations." </w:t>
            </w:r>
            <w:r w:rsidRPr="000251DA">
              <w:rPr>
                <w:rFonts w:ascii="Times New Roman" w:hAnsi="Times New Roman" w:cs="Times New Roman"/>
                <w:i/>
                <w:iCs/>
                <w:color w:val="222222"/>
                <w:sz w:val="22"/>
                <w:shd w:val="clear" w:color="auto" w:fill="FFFFFF"/>
              </w:rPr>
              <w:t>The Review of Economic Studies</w:t>
            </w:r>
            <w:r w:rsidRPr="000251DA">
              <w:rPr>
                <w:rFonts w:ascii="Times New Roman" w:hAnsi="Times New Roman" w:cs="Times New Roman"/>
                <w:color w:val="222222"/>
                <w:sz w:val="22"/>
                <w:shd w:val="clear" w:color="auto" w:fill="FFFFFF"/>
              </w:rPr>
              <w:t xml:space="preserve"> 90.3 (2023): 1499-1534.</w:t>
            </w:r>
          </w:p>
          <w:p w14:paraId="0C68C738" w14:textId="77777777" w:rsidR="001F059D" w:rsidRPr="000251DA" w:rsidRDefault="001F059D" w:rsidP="001F059D">
            <w:pPr>
              <w:pStyle w:val="af"/>
              <w:ind w:left="704" w:firstLineChars="0" w:firstLine="0"/>
              <w:rPr>
                <w:rFonts w:ascii="Times New Roman" w:hAnsi="Times New Roman" w:cs="Times New Roman"/>
                <w:sz w:val="22"/>
              </w:rPr>
            </w:pPr>
          </w:p>
          <w:p w14:paraId="2AAF6A04" w14:textId="77777777" w:rsidR="001F059D" w:rsidRDefault="001F059D" w:rsidP="001F059D">
            <w:pPr>
              <w:rPr>
                <w:sz w:val="22"/>
              </w:rPr>
            </w:pPr>
            <w:r w:rsidRPr="005E7AED">
              <w:rPr>
                <w:b/>
                <w:bCs/>
                <w:sz w:val="22"/>
              </w:rPr>
              <w:t>Week 1</w:t>
            </w:r>
            <w:r>
              <w:rPr>
                <w:b/>
                <w:bCs/>
                <w:sz w:val="22"/>
              </w:rPr>
              <w:t>4</w:t>
            </w:r>
            <w:r w:rsidRPr="005E7AED">
              <w:rPr>
                <w:b/>
                <w:bCs/>
                <w:sz w:val="22"/>
              </w:rPr>
              <w:t>.</w:t>
            </w:r>
            <w:r w:rsidRPr="005E7AED">
              <w:rPr>
                <w:sz w:val="22"/>
              </w:rPr>
              <w:t xml:space="preserve"> </w:t>
            </w:r>
            <w:r>
              <w:rPr>
                <w:sz w:val="22"/>
              </w:rPr>
              <w:t xml:space="preserve"> The 2007 “China Rule” and geopolitical risks  </w:t>
            </w:r>
          </w:p>
          <w:p w14:paraId="2682D78C" w14:textId="77777777" w:rsidR="001F059D" w:rsidRDefault="001F059D" w:rsidP="001F059D">
            <w:pPr>
              <w:rPr>
                <w:sz w:val="22"/>
              </w:rPr>
            </w:pPr>
          </w:p>
          <w:p w14:paraId="0493E344" w14:textId="77777777" w:rsidR="001F059D" w:rsidRPr="00D33CCD" w:rsidRDefault="001F059D" w:rsidP="001F059D">
            <w:pPr>
              <w:pStyle w:val="af"/>
              <w:numPr>
                <w:ilvl w:val="0"/>
                <w:numId w:val="15"/>
              </w:numPr>
              <w:ind w:firstLineChars="0"/>
              <w:rPr>
                <w:rFonts w:ascii="Times New Roman" w:hAnsi="Times New Roman" w:cs="Times New Roman"/>
                <w:color w:val="222222"/>
                <w:sz w:val="22"/>
                <w:shd w:val="clear" w:color="auto" w:fill="FFFFFF"/>
              </w:rPr>
            </w:pPr>
            <w:r>
              <w:rPr>
                <w:rFonts w:ascii="Times New Roman" w:hAnsi="Times New Roman" w:cs="Times New Roman"/>
                <w:color w:val="222222"/>
                <w:sz w:val="22"/>
                <w:shd w:val="clear" w:color="auto" w:fill="FFFFFF"/>
              </w:rPr>
              <w:t xml:space="preserve">Liu, </w:t>
            </w:r>
            <w:proofErr w:type="spellStart"/>
            <w:r>
              <w:rPr>
                <w:rFonts w:ascii="Times New Roman" w:hAnsi="Times New Roman" w:cs="Times New Roman"/>
                <w:color w:val="222222"/>
                <w:sz w:val="22"/>
                <w:shd w:val="clear" w:color="auto" w:fill="FFFFFF"/>
              </w:rPr>
              <w:t>Xueyue</w:t>
            </w:r>
            <w:proofErr w:type="spellEnd"/>
            <w:r>
              <w:rPr>
                <w:rFonts w:ascii="Times New Roman" w:hAnsi="Times New Roman" w:cs="Times New Roman"/>
                <w:color w:val="222222"/>
                <w:sz w:val="22"/>
                <w:shd w:val="clear" w:color="auto" w:fill="FFFFFF"/>
              </w:rPr>
              <w:t>, Yu Liu, and Jaya Wen</w:t>
            </w:r>
            <w:r w:rsidRPr="005E7AED">
              <w:rPr>
                <w:rFonts w:ascii="Times New Roman" w:hAnsi="Times New Roman" w:cs="Times New Roman"/>
                <w:color w:val="222222"/>
                <w:sz w:val="22"/>
                <w:shd w:val="clear" w:color="auto" w:fill="FFFFFF"/>
              </w:rPr>
              <w:t>. "</w:t>
            </w:r>
            <w:r w:rsidRPr="00D33CCD">
              <w:t xml:space="preserve"> </w:t>
            </w:r>
            <w:r w:rsidRPr="00D33CCD">
              <w:rPr>
                <w:rFonts w:ascii="Times New Roman" w:hAnsi="Times New Roman" w:cs="Times New Roman"/>
                <w:color w:val="222222"/>
                <w:sz w:val="22"/>
                <w:shd w:val="clear" w:color="auto" w:fill="FFFFFF"/>
              </w:rPr>
              <w:t>High-tech Export Control and Firm Productivity:</w:t>
            </w:r>
          </w:p>
          <w:p w14:paraId="38824D2B" w14:textId="77777777" w:rsidR="001F059D" w:rsidRDefault="001F059D" w:rsidP="001F059D">
            <w:pPr>
              <w:pStyle w:val="af"/>
              <w:ind w:left="704" w:firstLineChars="0" w:firstLine="0"/>
              <w:rPr>
                <w:rFonts w:ascii="Times New Roman" w:hAnsi="Times New Roman" w:cs="Times New Roman"/>
                <w:color w:val="222222"/>
                <w:sz w:val="22"/>
                <w:shd w:val="clear" w:color="auto" w:fill="FFFFFF"/>
              </w:rPr>
            </w:pPr>
            <w:r w:rsidRPr="00D33CCD">
              <w:rPr>
                <w:rFonts w:ascii="Times New Roman" w:hAnsi="Times New Roman" w:cs="Times New Roman"/>
                <w:color w:val="222222"/>
                <w:sz w:val="22"/>
                <w:shd w:val="clear" w:color="auto" w:fill="FFFFFF"/>
              </w:rPr>
              <w:t>Evidence from the 2007 China Rule</w:t>
            </w:r>
            <w:r>
              <w:rPr>
                <w:rFonts w:ascii="Times New Roman" w:hAnsi="Times New Roman" w:cs="Times New Roman"/>
                <w:color w:val="222222"/>
                <w:sz w:val="22"/>
                <w:shd w:val="clear" w:color="auto" w:fill="FFFFFF"/>
              </w:rPr>
              <w:t>.</w:t>
            </w:r>
            <w:r w:rsidRPr="005E7AED">
              <w:rPr>
                <w:rFonts w:ascii="Times New Roman" w:hAnsi="Times New Roman" w:cs="Times New Roman"/>
                <w:color w:val="222222"/>
                <w:sz w:val="22"/>
                <w:shd w:val="clear" w:color="auto" w:fill="FFFFFF"/>
              </w:rPr>
              <w:t>" </w:t>
            </w:r>
            <w:r>
              <w:rPr>
                <w:rFonts w:ascii="Times New Roman" w:hAnsi="Times New Roman" w:cs="Times New Roman"/>
                <w:i/>
                <w:iCs/>
                <w:color w:val="222222"/>
                <w:sz w:val="22"/>
                <w:shd w:val="clear" w:color="auto" w:fill="FFFFFF"/>
              </w:rPr>
              <w:t xml:space="preserve">Working Paper. </w:t>
            </w:r>
            <w:r w:rsidRPr="00A82EF0">
              <w:rPr>
                <w:rFonts w:ascii="Times New Roman" w:hAnsi="Times New Roman" w:cs="Times New Roman"/>
                <w:color w:val="222222"/>
                <w:sz w:val="22"/>
                <w:shd w:val="clear" w:color="auto" w:fill="FFFFFF"/>
              </w:rPr>
              <w:t>2023.</w:t>
            </w:r>
          </w:p>
          <w:p w14:paraId="79D73D90" w14:textId="77777777" w:rsidR="001F059D" w:rsidRPr="00A82EF0" w:rsidRDefault="001F059D" w:rsidP="001F059D">
            <w:pPr>
              <w:pStyle w:val="af"/>
              <w:numPr>
                <w:ilvl w:val="0"/>
                <w:numId w:val="15"/>
              </w:numPr>
              <w:ind w:firstLineChars="0"/>
              <w:rPr>
                <w:rFonts w:ascii="Times New Roman" w:hAnsi="Times New Roman" w:cs="Times New Roman"/>
                <w:color w:val="222222"/>
                <w:sz w:val="22"/>
                <w:shd w:val="clear" w:color="auto" w:fill="FFFFFF"/>
              </w:rPr>
            </w:pPr>
            <w:r w:rsidRPr="00A82EF0">
              <w:rPr>
                <w:rFonts w:ascii="Times New Roman" w:hAnsi="Times New Roman" w:cs="Times New Roman"/>
                <w:color w:val="222222"/>
                <w:sz w:val="22"/>
                <w:shd w:val="clear" w:color="auto" w:fill="FFFFFF"/>
              </w:rPr>
              <w:t xml:space="preserve">Caldara, Dario, and Matteo </w:t>
            </w:r>
            <w:proofErr w:type="spellStart"/>
            <w:r w:rsidRPr="00A82EF0">
              <w:rPr>
                <w:rFonts w:ascii="Times New Roman" w:hAnsi="Times New Roman" w:cs="Times New Roman"/>
                <w:color w:val="222222"/>
                <w:sz w:val="22"/>
                <w:shd w:val="clear" w:color="auto" w:fill="FFFFFF"/>
              </w:rPr>
              <w:t>Iacoviello</w:t>
            </w:r>
            <w:proofErr w:type="spellEnd"/>
            <w:r w:rsidRPr="00A82EF0">
              <w:rPr>
                <w:rFonts w:ascii="Times New Roman" w:hAnsi="Times New Roman" w:cs="Times New Roman"/>
                <w:color w:val="222222"/>
                <w:sz w:val="22"/>
                <w:shd w:val="clear" w:color="auto" w:fill="FFFFFF"/>
              </w:rPr>
              <w:t xml:space="preserve">. "Measuring geopolitical risk." </w:t>
            </w:r>
            <w:r w:rsidRPr="00134A93">
              <w:rPr>
                <w:rFonts w:ascii="Times New Roman" w:hAnsi="Times New Roman" w:cs="Times New Roman"/>
                <w:i/>
                <w:iCs/>
                <w:color w:val="222222"/>
                <w:sz w:val="22"/>
                <w:shd w:val="clear" w:color="auto" w:fill="FFFFFF"/>
              </w:rPr>
              <w:t>American Economic Review</w:t>
            </w:r>
            <w:r w:rsidRPr="00A82EF0">
              <w:rPr>
                <w:rFonts w:ascii="Times New Roman" w:hAnsi="Times New Roman" w:cs="Times New Roman"/>
                <w:color w:val="222222"/>
                <w:sz w:val="22"/>
                <w:shd w:val="clear" w:color="auto" w:fill="FFFFFF"/>
              </w:rPr>
              <w:t xml:space="preserve"> 112.4 (2022): 1194-1225.</w:t>
            </w:r>
          </w:p>
          <w:p w14:paraId="5161C070" w14:textId="77777777" w:rsidR="001F059D" w:rsidRPr="005E7AED" w:rsidRDefault="001F059D" w:rsidP="001F059D">
            <w:pPr>
              <w:rPr>
                <w:sz w:val="22"/>
              </w:rPr>
            </w:pPr>
          </w:p>
          <w:p w14:paraId="2E205DBC" w14:textId="77777777" w:rsidR="001F059D" w:rsidRDefault="001F059D" w:rsidP="001F059D">
            <w:pPr>
              <w:rPr>
                <w:sz w:val="22"/>
              </w:rPr>
            </w:pPr>
            <w:r w:rsidRPr="005E7AED">
              <w:rPr>
                <w:b/>
                <w:bCs/>
                <w:sz w:val="22"/>
              </w:rPr>
              <w:t>Week 15-16.</w:t>
            </w:r>
            <w:r w:rsidRPr="005E7AED">
              <w:rPr>
                <w:sz w:val="22"/>
              </w:rPr>
              <w:t xml:space="preserve"> </w:t>
            </w:r>
            <w:r>
              <w:rPr>
                <w:sz w:val="22"/>
              </w:rPr>
              <w:t xml:space="preserve"> </w:t>
            </w:r>
            <w:r w:rsidRPr="005E7AED">
              <w:rPr>
                <w:sz w:val="22"/>
              </w:rPr>
              <w:t xml:space="preserve">Find a case </w:t>
            </w:r>
            <w:r>
              <w:rPr>
                <w:sz w:val="22"/>
              </w:rPr>
              <w:t xml:space="preserve">related </w:t>
            </w:r>
            <w:r w:rsidRPr="005E7AED">
              <w:rPr>
                <w:sz w:val="22"/>
              </w:rPr>
              <w:t xml:space="preserve">to </w:t>
            </w:r>
            <w:r>
              <w:rPr>
                <w:sz w:val="22"/>
              </w:rPr>
              <w:t>the following topics:</w:t>
            </w:r>
          </w:p>
          <w:p w14:paraId="2AB8AEFE" w14:textId="77777777" w:rsidR="001F059D" w:rsidRDefault="001F059D" w:rsidP="001F059D">
            <w:pPr>
              <w:rPr>
                <w:sz w:val="22"/>
              </w:rPr>
            </w:pPr>
          </w:p>
          <w:p w14:paraId="0A1E1ADF" w14:textId="77777777" w:rsidR="001F059D" w:rsidRDefault="001F059D" w:rsidP="001F059D">
            <w:pPr>
              <w:pStyle w:val="af"/>
              <w:numPr>
                <w:ilvl w:val="0"/>
                <w:numId w:val="9"/>
              </w:numPr>
              <w:ind w:firstLineChars="0"/>
              <w:rPr>
                <w:rFonts w:ascii="Times New Roman" w:hAnsi="Times New Roman" w:cs="Times New Roman"/>
                <w:sz w:val="22"/>
              </w:rPr>
            </w:pPr>
            <w:r>
              <w:rPr>
                <w:rFonts w:ascii="Times New Roman" w:hAnsi="Times New Roman" w:cs="Times New Roman"/>
                <w:sz w:val="22"/>
              </w:rPr>
              <w:t>H</w:t>
            </w:r>
            <w:r w:rsidRPr="00894F86">
              <w:rPr>
                <w:rFonts w:ascii="Times New Roman" w:hAnsi="Times New Roman" w:cs="Times New Roman"/>
                <w:sz w:val="22"/>
              </w:rPr>
              <w:t>ow trade liberalization and foreign investment influence the firm productivity, innovation, and welfare in China</w:t>
            </w:r>
            <w:r>
              <w:rPr>
                <w:rFonts w:ascii="Times New Roman" w:hAnsi="Times New Roman" w:cs="Times New Roman"/>
                <w:sz w:val="22"/>
              </w:rPr>
              <w:t>.</w:t>
            </w:r>
          </w:p>
          <w:p w14:paraId="3FF99343" w14:textId="77777777" w:rsidR="001F059D" w:rsidRDefault="001F059D" w:rsidP="001F059D">
            <w:pPr>
              <w:pStyle w:val="af"/>
              <w:numPr>
                <w:ilvl w:val="0"/>
                <w:numId w:val="9"/>
              </w:numPr>
              <w:ind w:firstLineChars="0"/>
              <w:rPr>
                <w:rFonts w:ascii="Times New Roman" w:hAnsi="Times New Roman" w:cs="Times New Roman"/>
                <w:sz w:val="22"/>
              </w:rPr>
            </w:pPr>
            <w:r>
              <w:rPr>
                <w:rFonts w:ascii="Times New Roman" w:hAnsi="Times New Roman" w:cs="Times New Roman"/>
                <w:sz w:val="22"/>
              </w:rPr>
              <w:t>A</w:t>
            </w:r>
            <w:r w:rsidRPr="00974843">
              <w:rPr>
                <w:rFonts w:ascii="Times New Roman" w:hAnsi="Times New Roman" w:cs="Times New Roman"/>
                <w:sz w:val="22"/>
              </w:rPr>
              <w:t xml:space="preserve"> new technology that either impacts Chinese firms exporting or investing in another country or affects foreign firms trading and investing in China? </w:t>
            </w:r>
          </w:p>
          <w:p w14:paraId="6493384C" w14:textId="77777777" w:rsidR="001F059D" w:rsidRDefault="001F059D" w:rsidP="001F059D">
            <w:pPr>
              <w:pStyle w:val="af"/>
              <w:numPr>
                <w:ilvl w:val="0"/>
                <w:numId w:val="9"/>
              </w:numPr>
              <w:ind w:firstLineChars="0"/>
              <w:rPr>
                <w:rFonts w:ascii="Times New Roman" w:hAnsi="Times New Roman" w:cs="Times New Roman"/>
                <w:sz w:val="22"/>
              </w:rPr>
            </w:pPr>
            <w:r>
              <w:rPr>
                <w:rFonts w:ascii="Times New Roman" w:hAnsi="Times New Roman" w:cs="Times New Roman"/>
                <w:sz w:val="22"/>
              </w:rPr>
              <w:t>H</w:t>
            </w:r>
            <w:r w:rsidRPr="00974843">
              <w:rPr>
                <w:rFonts w:ascii="Times New Roman" w:hAnsi="Times New Roman" w:cs="Times New Roman"/>
                <w:sz w:val="22"/>
              </w:rPr>
              <w:t>ow</w:t>
            </w:r>
            <w:r>
              <w:rPr>
                <w:rFonts w:ascii="Times New Roman" w:hAnsi="Times New Roman" w:cs="Times New Roman"/>
                <w:sz w:val="22"/>
              </w:rPr>
              <w:t xml:space="preserve"> does</w:t>
            </w:r>
            <w:r w:rsidRPr="00974843">
              <w:rPr>
                <w:rFonts w:ascii="Times New Roman" w:hAnsi="Times New Roman" w:cs="Times New Roman"/>
                <w:sz w:val="22"/>
              </w:rPr>
              <w:t xml:space="preserve"> globalization influence job opportunity, income inequality, human capital accumulation, migration, or firm location in China? </w:t>
            </w:r>
          </w:p>
          <w:p w14:paraId="7EE395F8" w14:textId="77777777" w:rsidR="001F059D" w:rsidRDefault="001F059D" w:rsidP="001F059D">
            <w:pPr>
              <w:pStyle w:val="af"/>
              <w:ind w:left="360" w:firstLineChars="0" w:firstLine="0"/>
              <w:rPr>
                <w:rFonts w:ascii="Times New Roman" w:hAnsi="Times New Roman" w:cs="Times New Roman"/>
                <w:sz w:val="22"/>
              </w:rPr>
            </w:pPr>
          </w:p>
          <w:p w14:paraId="7BFD4D8A" w14:textId="77777777" w:rsidR="001F059D" w:rsidRPr="00974843" w:rsidRDefault="001F059D" w:rsidP="001F059D">
            <w:pPr>
              <w:pStyle w:val="af"/>
              <w:ind w:left="360" w:firstLineChars="0" w:firstLine="0"/>
              <w:rPr>
                <w:rFonts w:ascii="Times New Roman" w:hAnsi="Times New Roman" w:cs="Times New Roman"/>
                <w:sz w:val="22"/>
              </w:rPr>
            </w:pPr>
            <w:r w:rsidRPr="00974843">
              <w:rPr>
                <w:rFonts w:ascii="Times New Roman" w:hAnsi="Times New Roman" w:cs="Times New Roman"/>
                <w:sz w:val="22"/>
              </w:rPr>
              <w:t xml:space="preserve">Present as a group in 20 minutes plus a 10 </w:t>
            </w:r>
            <w:proofErr w:type="gramStart"/>
            <w:r w:rsidRPr="00974843">
              <w:rPr>
                <w:rFonts w:ascii="Times New Roman" w:hAnsi="Times New Roman" w:cs="Times New Roman"/>
                <w:sz w:val="22"/>
              </w:rPr>
              <w:t>minutes</w:t>
            </w:r>
            <w:proofErr w:type="gramEnd"/>
            <w:r w:rsidRPr="00974843">
              <w:rPr>
                <w:rFonts w:ascii="Times New Roman" w:hAnsi="Times New Roman" w:cs="Times New Roman"/>
                <w:sz w:val="22"/>
              </w:rPr>
              <w:t xml:space="preserve"> Q&amp;A section. </w:t>
            </w:r>
          </w:p>
          <w:p w14:paraId="3F94B07A" w14:textId="77777777" w:rsidR="001F059D" w:rsidRPr="005E7AED" w:rsidRDefault="001F059D" w:rsidP="001F059D">
            <w:pPr>
              <w:rPr>
                <w:sz w:val="22"/>
              </w:rPr>
            </w:pPr>
          </w:p>
          <w:p w14:paraId="46431036" w14:textId="77777777" w:rsidR="001F059D" w:rsidRPr="005E7AED" w:rsidRDefault="001F059D" w:rsidP="001F059D">
            <w:pPr>
              <w:rPr>
                <w:b/>
                <w:bCs/>
                <w:sz w:val="22"/>
              </w:rPr>
            </w:pPr>
            <w:r w:rsidRPr="005E7AED">
              <w:rPr>
                <w:b/>
                <w:bCs/>
                <w:sz w:val="22"/>
              </w:rPr>
              <w:t>Week 18. Exam period. (</w:t>
            </w:r>
            <w:r w:rsidRPr="0011520C">
              <w:rPr>
                <w:b/>
                <w:bCs/>
                <w:sz w:val="22"/>
              </w:rPr>
              <w:t>2023-12-28</w:t>
            </w:r>
            <w:r>
              <w:rPr>
                <w:b/>
                <w:bCs/>
                <w:sz w:val="22"/>
              </w:rPr>
              <w:t xml:space="preserve"> </w:t>
            </w:r>
            <w:r w:rsidRPr="0011520C">
              <w:rPr>
                <w:b/>
                <w:bCs/>
                <w:sz w:val="22"/>
              </w:rPr>
              <w:t>13:00-15:00</w:t>
            </w:r>
            <w:r w:rsidRPr="005E7AED">
              <w:rPr>
                <w:b/>
                <w:bCs/>
                <w:sz w:val="22"/>
              </w:rPr>
              <w:t>)</w:t>
            </w:r>
          </w:p>
          <w:p w14:paraId="0483DE07" w14:textId="77777777" w:rsidR="0067774A" w:rsidRDefault="0067774A">
            <w:pPr>
              <w:spacing w:line="400" w:lineRule="exact"/>
              <w:rPr>
                <w:color w:val="000000"/>
                <w:szCs w:val="21"/>
              </w:rPr>
            </w:pPr>
          </w:p>
        </w:tc>
      </w:tr>
      <w:tr w:rsidR="0067774A" w14:paraId="3721408C" w14:textId="77777777">
        <w:trPr>
          <w:trHeight w:val="1139"/>
        </w:trPr>
        <w:tc>
          <w:tcPr>
            <w:tcW w:w="9356" w:type="dxa"/>
            <w:gridSpan w:val="15"/>
            <w:tcBorders>
              <w:top w:val="single" w:sz="4" w:space="0" w:color="auto"/>
              <w:bottom w:val="single" w:sz="4" w:space="0" w:color="auto"/>
            </w:tcBorders>
            <w:shd w:val="clear" w:color="auto" w:fill="auto"/>
          </w:tcPr>
          <w:p w14:paraId="362312FC" w14:textId="77777777" w:rsidR="0067774A" w:rsidRDefault="00261F93">
            <w:pPr>
              <w:rPr>
                <w:b/>
                <w:color w:val="000000"/>
                <w:szCs w:val="21"/>
              </w:rPr>
            </w:pPr>
            <w:r>
              <w:rPr>
                <w:b/>
                <w:color w:val="000000"/>
                <w:szCs w:val="21"/>
              </w:rPr>
              <w:lastRenderedPageBreak/>
              <w:t xml:space="preserve">The design of class discussion or exercise, practice, experience and so on: </w:t>
            </w:r>
          </w:p>
          <w:p w14:paraId="0115A9D7" w14:textId="07D16584" w:rsidR="00680112" w:rsidRDefault="00680112">
            <w:pPr>
              <w:rPr>
                <w:rFonts w:eastAsia="华文楷体"/>
                <w:color w:val="000000"/>
              </w:rPr>
            </w:pPr>
            <w:r>
              <w:rPr>
                <w:rFonts w:hint="eastAsia"/>
                <w:b/>
                <w:color w:val="000000"/>
                <w:szCs w:val="21"/>
              </w:rPr>
              <w:t>See course description.</w:t>
            </w:r>
          </w:p>
        </w:tc>
      </w:tr>
      <w:tr w:rsidR="0067774A" w14:paraId="10C959BA" w14:textId="77777777">
        <w:trPr>
          <w:trHeight w:val="1127"/>
        </w:trPr>
        <w:tc>
          <w:tcPr>
            <w:tcW w:w="9356" w:type="dxa"/>
            <w:gridSpan w:val="15"/>
            <w:tcBorders>
              <w:top w:val="single" w:sz="4" w:space="0" w:color="auto"/>
              <w:bottom w:val="single" w:sz="4" w:space="0" w:color="auto"/>
            </w:tcBorders>
            <w:shd w:val="clear" w:color="auto" w:fill="auto"/>
          </w:tcPr>
          <w:p w14:paraId="6127A6F9" w14:textId="77777777" w:rsidR="0067774A" w:rsidRDefault="00261F93">
            <w:pPr>
              <w:spacing w:beforeLines="50" w:before="156"/>
              <w:rPr>
                <w:b/>
                <w:color w:val="000000"/>
                <w:szCs w:val="21"/>
              </w:rPr>
            </w:pPr>
            <w:r>
              <w:rPr>
                <w:b/>
                <w:color w:val="000000"/>
                <w:szCs w:val="21"/>
              </w:rPr>
              <w:t>If you need a TA, please indicate the assignment of assistant:</w:t>
            </w:r>
          </w:p>
          <w:p w14:paraId="11B6117B" w14:textId="61CF01C6" w:rsidR="00680112" w:rsidRDefault="00680112">
            <w:pPr>
              <w:spacing w:beforeLines="50" w:before="156"/>
              <w:rPr>
                <w:b/>
                <w:color w:val="000000"/>
                <w:szCs w:val="21"/>
              </w:rPr>
            </w:pPr>
            <w:r>
              <w:rPr>
                <w:rFonts w:hint="eastAsia"/>
                <w:b/>
                <w:color w:val="000000"/>
                <w:szCs w:val="21"/>
              </w:rPr>
              <w:t xml:space="preserve">The TA will keep the attendance record and help organize discussions. </w:t>
            </w:r>
          </w:p>
        </w:tc>
      </w:tr>
      <w:tr w:rsidR="0067774A" w14:paraId="6BC6FBFD" w14:textId="77777777">
        <w:trPr>
          <w:trHeight w:val="977"/>
        </w:trPr>
        <w:tc>
          <w:tcPr>
            <w:tcW w:w="9356" w:type="dxa"/>
            <w:gridSpan w:val="15"/>
            <w:tcBorders>
              <w:bottom w:val="single" w:sz="12" w:space="0" w:color="auto"/>
            </w:tcBorders>
            <w:shd w:val="clear" w:color="auto" w:fill="auto"/>
          </w:tcPr>
          <w:p w14:paraId="1783F756" w14:textId="77777777" w:rsidR="0067774A" w:rsidRDefault="00261F93">
            <w:pPr>
              <w:rPr>
                <w:b/>
                <w:color w:val="000000"/>
              </w:rPr>
            </w:pPr>
            <w:r>
              <w:rPr>
                <w:b/>
                <w:color w:val="000000"/>
              </w:rPr>
              <w:t xml:space="preserve">Grading &amp; Evaluation </w:t>
            </w:r>
            <w:r>
              <w:rPr>
                <w:color w:val="000000"/>
              </w:rPr>
              <w:t>(</w:t>
            </w:r>
            <w:r>
              <w:rPr>
                <w:color w:val="000000"/>
                <w:szCs w:val="21"/>
                <w:shd w:val="clear" w:color="auto" w:fill="FFFFFF"/>
              </w:rPr>
              <w:t>Provide a final grade that reflects the formative evaluation process</w:t>
            </w:r>
            <w:r>
              <w:rPr>
                <w:color w:val="000000"/>
              </w:rPr>
              <w:t>)</w:t>
            </w:r>
            <w:r>
              <w:rPr>
                <w:b/>
                <w:color w:val="000000"/>
              </w:rPr>
              <w:t>:</w:t>
            </w:r>
          </w:p>
          <w:p w14:paraId="6F2B2155" w14:textId="77777777" w:rsidR="001F059D" w:rsidRPr="005E7AED" w:rsidRDefault="001F059D" w:rsidP="001F059D">
            <w:pPr>
              <w:widowControl/>
              <w:spacing w:before="100" w:beforeAutospacing="1" w:after="100" w:afterAutospacing="1"/>
              <w:jc w:val="left"/>
              <w:rPr>
                <w:sz w:val="22"/>
              </w:rPr>
            </w:pPr>
            <w:r w:rsidRPr="005E7AED">
              <w:rPr>
                <w:sz w:val="22"/>
              </w:rPr>
              <w:t xml:space="preserve">Each student is evaluated based on three parts: class discussion, </w:t>
            </w:r>
            <w:r>
              <w:rPr>
                <w:sz w:val="22"/>
              </w:rPr>
              <w:t>1</w:t>
            </w:r>
            <w:r w:rsidRPr="005E7AED">
              <w:rPr>
                <w:sz w:val="22"/>
              </w:rPr>
              <w:t xml:space="preserve"> group presentation, and 1 final exam.</w:t>
            </w:r>
          </w:p>
          <w:tbl>
            <w:tblPr>
              <w:tblW w:w="535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730"/>
              <w:gridCol w:w="2625"/>
            </w:tblGrid>
            <w:tr w:rsidR="001F059D" w:rsidRPr="005E7AED" w14:paraId="37BCB91C" w14:textId="77777777" w:rsidTr="00C24FA0">
              <w:trPr>
                <w:tblCellSpacing w:w="15" w:type="dxa"/>
              </w:trPr>
              <w:tc>
                <w:tcPr>
                  <w:tcW w:w="2685" w:type="dxa"/>
                  <w:vAlign w:val="center"/>
                  <w:hideMark/>
                </w:tcPr>
                <w:p w14:paraId="64AAB97B" w14:textId="77777777" w:rsidR="001F059D" w:rsidRPr="005E7AED" w:rsidRDefault="001F059D" w:rsidP="001F059D">
                  <w:pPr>
                    <w:widowControl/>
                    <w:spacing w:before="100" w:beforeAutospacing="1" w:after="100" w:afterAutospacing="1"/>
                    <w:jc w:val="left"/>
                    <w:rPr>
                      <w:sz w:val="22"/>
                    </w:rPr>
                  </w:pPr>
                  <w:r w:rsidRPr="005E7AED">
                    <w:rPr>
                      <w:sz w:val="22"/>
                    </w:rPr>
                    <w:t>Evaluation</w:t>
                  </w:r>
                </w:p>
              </w:tc>
              <w:tc>
                <w:tcPr>
                  <w:tcW w:w="2580" w:type="dxa"/>
                  <w:vAlign w:val="center"/>
                  <w:hideMark/>
                </w:tcPr>
                <w:p w14:paraId="049A8A6A" w14:textId="77777777" w:rsidR="001F059D" w:rsidRPr="005E7AED" w:rsidRDefault="001F059D" w:rsidP="001F059D">
                  <w:pPr>
                    <w:widowControl/>
                    <w:spacing w:before="100" w:beforeAutospacing="1" w:after="100" w:afterAutospacing="1"/>
                    <w:jc w:val="left"/>
                    <w:rPr>
                      <w:sz w:val="22"/>
                    </w:rPr>
                  </w:pPr>
                  <w:r w:rsidRPr="005E7AED">
                    <w:rPr>
                      <w:sz w:val="22"/>
                    </w:rPr>
                    <w:t>% of Final Grade</w:t>
                  </w:r>
                </w:p>
              </w:tc>
            </w:tr>
            <w:tr w:rsidR="001F059D" w:rsidRPr="005E7AED" w14:paraId="02C66691" w14:textId="77777777" w:rsidTr="00C24FA0">
              <w:trPr>
                <w:tblCellSpacing w:w="15" w:type="dxa"/>
              </w:trPr>
              <w:tc>
                <w:tcPr>
                  <w:tcW w:w="2685" w:type="dxa"/>
                  <w:vAlign w:val="center"/>
                  <w:hideMark/>
                </w:tcPr>
                <w:p w14:paraId="5E162E47" w14:textId="77777777" w:rsidR="001F059D" w:rsidRPr="005E7AED" w:rsidRDefault="001F059D" w:rsidP="001F059D">
                  <w:pPr>
                    <w:widowControl/>
                    <w:spacing w:before="100" w:beforeAutospacing="1" w:after="100" w:afterAutospacing="1"/>
                    <w:jc w:val="left"/>
                    <w:rPr>
                      <w:sz w:val="22"/>
                    </w:rPr>
                  </w:pPr>
                  <w:r w:rsidRPr="005E7AED">
                    <w:rPr>
                      <w:sz w:val="22"/>
                    </w:rPr>
                    <w:t>1. Class discussion</w:t>
                  </w:r>
                </w:p>
              </w:tc>
              <w:tc>
                <w:tcPr>
                  <w:tcW w:w="2580" w:type="dxa"/>
                  <w:vAlign w:val="center"/>
                  <w:hideMark/>
                </w:tcPr>
                <w:p w14:paraId="13FA4219" w14:textId="77777777" w:rsidR="001F059D" w:rsidRPr="005E7AED" w:rsidRDefault="001F059D" w:rsidP="001F059D">
                  <w:pPr>
                    <w:widowControl/>
                    <w:spacing w:before="100" w:beforeAutospacing="1" w:after="100" w:afterAutospacing="1"/>
                    <w:jc w:val="left"/>
                    <w:rPr>
                      <w:sz w:val="22"/>
                    </w:rPr>
                  </w:pPr>
                  <w:r>
                    <w:rPr>
                      <w:sz w:val="22"/>
                    </w:rPr>
                    <w:t>3</w:t>
                  </w:r>
                  <w:r w:rsidRPr="005E7AED">
                    <w:rPr>
                      <w:sz w:val="22"/>
                    </w:rPr>
                    <w:t>0%</w:t>
                  </w:r>
                </w:p>
              </w:tc>
            </w:tr>
            <w:tr w:rsidR="001F059D" w:rsidRPr="005E7AED" w14:paraId="0EE1192E" w14:textId="77777777" w:rsidTr="00C24FA0">
              <w:trPr>
                <w:tblCellSpacing w:w="15" w:type="dxa"/>
              </w:trPr>
              <w:tc>
                <w:tcPr>
                  <w:tcW w:w="2685" w:type="dxa"/>
                  <w:vAlign w:val="center"/>
                  <w:hideMark/>
                </w:tcPr>
                <w:p w14:paraId="105985F8" w14:textId="77777777" w:rsidR="001F059D" w:rsidRPr="005E7AED" w:rsidRDefault="001F059D" w:rsidP="001F059D">
                  <w:pPr>
                    <w:widowControl/>
                    <w:spacing w:before="100" w:beforeAutospacing="1" w:after="100" w:afterAutospacing="1"/>
                    <w:jc w:val="left"/>
                    <w:rPr>
                      <w:sz w:val="22"/>
                    </w:rPr>
                  </w:pPr>
                  <w:r w:rsidRPr="005E7AED">
                    <w:rPr>
                      <w:sz w:val="22"/>
                    </w:rPr>
                    <w:t xml:space="preserve">2. Group presentation </w:t>
                  </w:r>
                </w:p>
              </w:tc>
              <w:tc>
                <w:tcPr>
                  <w:tcW w:w="2580" w:type="dxa"/>
                  <w:vAlign w:val="center"/>
                  <w:hideMark/>
                </w:tcPr>
                <w:p w14:paraId="557544E6" w14:textId="77777777" w:rsidR="001F059D" w:rsidRPr="005E7AED" w:rsidRDefault="001F059D" w:rsidP="001F059D">
                  <w:pPr>
                    <w:widowControl/>
                    <w:spacing w:before="100" w:beforeAutospacing="1" w:after="100" w:afterAutospacing="1"/>
                    <w:jc w:val="left"/>
                    <w:rPr>
                      <w:sz w:val="22"/>
                    </w:rPr>
                  </w:pPr>
                  <w:r>
                    <w:rPr>
                      <w:sz w:val="22"/>
                    </w:rPr>
                    <w:t>2</w:t>
                  </w:r>
                  <w:r w:rsidRPr="005E7AED">
                    <w:rPr>
                      <w:sz w:val="22"/>
                    </w:rPr>
                    <w:t>0%</w:t>
                  </w:r>
                </w:p>
              </w:tc>
            </w:tr>
            <w:tr w:rsidR="001F059D" w:rsidRPr="005E7AED" w14:paraId="01BAF42F" w14:textId="77777777" w:rsidTr="00C24FA0">
              <w:trPr>
                <w:tblCellSpacing w:w="15" w:type="dxa"/>
              </w:trPr>
              <w:tc>
                <w:tcPr>
                  <w:tcW w:w="2685" w:type="dxa"/>
                  <w:vAlign w:val="center"/>
                  <w:hideMark/>
                </w:tcPr>
                <w:p w14:paraId="6C8FA338" w14:textId="77777777" w:rsidR="001F059D" w:rsidRPr="005E7AED" w:rsidRDefault="001F059D" w:rsidP="001F059D">
                  <w:pPr>
                    <w:widowControl/>
                    <w:spacing w:before="100" w:beforeAutospacing="1" w:after="100" w:afterAutospacing="1"/>
                    <w:jc w:val="left"/>
                    <w:rPr>
                      <w:sz w:val="22"/>
                    </w:rPr>
                  </w:pPr>
                  <w:r w:rsidRPr="005E7AED">
                    <w:rPr>
                      <w:sz w:val="22"/>
                    </w:rPr>
                    <w:t>3. Final exam</w:t>
                  </w:r>
                </w:p>
              </w:tc>
              <w:tc>
                <w:tcPr>
                  <w:tcW w:w="2580" w:type="dxa"/>
                  <w:vAlign w:val="center"/>
                  <w:hideMark/>
                </w:tcPr>
                <w:p w14:paraId="5D758D4F" w14:textId="77777777" w:rsidR="001F059D" w:rsidRPr="005E7AED" w:rsidRDefault="001F059D" w:rsidP="001F059D">
                  <w:pPr>
                    <w:widowControl/>
                    <w:spacing w:before="100" w:beforeAutospacing="1" w:after="100" w:afterAutospacing="1"/>
                    <w:jc w:val="left"/>
                    <w:rPr>
                      <w:sz w:val="22"/>
                    </w:rPr>
                  </w:pPr>
                  <w:r>
                    <w:rPr>
                      <w:sz w:val="22"/>
                    </w:rPr>
                    <w:t>5</w:t>
                  </w:r>
                  <w:r w:rsidRPr="005E7AED">
                    <w:rPr>
                      <w:sz w:val="22"/>
                    </w:rPr>
                    <w:t>0%</w:t>
                  </w:r>
                </w:p>
              </w:tc>
            </w:tr>
          </w:tbl>
          <w:p w14:paraId="7C365270" w14:textId="77777777" w:rsidR="001F059D" w:rsidRPr="005E7AED" w:rsidRDefault="001F059D" w:rsidP="001F059D">
            <w:pPr>
              <w:rPr>
                <w:sz w:val="22"/>
              </w:rPr>
            </w:pPr>
          </w:p>
          <w:p w14:paraId="4B0588B4" w14:textId="77777777" w:rsidR="001F059D" w:rsidRDefault="001F059D" w:rsidP="001F059D">
            <w:pPr>
              <w:rPr>
                <w:sz w:val="22"/>
              </w:rPr>
            </w:pPr>
            <w:r w:rsidRPr="005E7AED">
              <w:rPr>
                <w:b/>
                <w:bCs/>
                <w:sz w:val="22"/>
              </w:rPr>
              <w:t>Class Discussion (</w:t>
            </w:r>
            <w:r>
              <w:rPr>
                <w:b/>
                <w:bCs/>
                <w:sz w:val="22"/>
              </w:rPr>
              <w:t>3</w:t>
            </w:r>
            <w:r w:rsidRPr="005E7AED">
              <w:rPr>
                <w:b/>
                <w:bCs/>
                <w:sz w:val="22"/>
              </w:rPr>
              <w:t xml:space="preserve">0%): </w:t>
            </w:r>
            <w:r w:rsidRPr="005E7AED">
              <w:rPr>
                <w:sz w:val="22"/>
              </w:rPr>
              <w:t>Our TA will take attendance</w:t>
            </w:r>
            <w:r>
              <w:rPr>
                <w:sz w:val="22"/>
              </w:rPr>
              <w:t xml:space="preserve"> and student discussions for each class</w:t>
            </w:r>
            <w:r w:rsidRPr="005E7AED">
              <w:rPr>
                <w:sz w:val="22"/>
              </w:rPr>
              <w:t xml:space="preserve">. </w:t>
            </w:r>
            <w:r>
              <w:rPr>
                <w:sz w:val="22"/>
              </w:rPr>
              <w:t>If you have participated in class discussion, you will get one point. Your accumulated points will determine your final discussion score. Please let our TA know that you have participated in class discussion after each class.</w:t>
            </w:r>
          </w:p>
          <w:p w14:paraId="2E5A2F18" w14:textId="77777777" w:rsidR="001F059D" w:rsidRPr="005E7AED" w:rsidRDefault="001F059D" w:rsidP="001F059D">
            <w:pPr>
              <w:rPr>
                <w:b/>
                <w:bCs/>
                <w:sz w:val="22"/>
              </w:rPr>
            </w:pPr>
          </w:p>
          <w:p w14:paraId="54CD6D0E" w14:textId="77777777" w:rsidR="001F059D" w:rsidRDefault="001F059D" w:rsidP="001F059D">
            <w:pPr>
              <w:rPr>
                <w:sz w:val="22"/>
              </w:rPr>
            </w:pPr>
            <w:r w:rsidRPr="005E7AED">
              <w:rPr>
                <w:b/>
                <w:bCs/>
                <w:sz w:val="22"/>
              </w:rPr>
              <w:t>Group presentation (</w:t>
            </w:r>
            <w:r>
              <w:rPr>
                <w:b/>
                <w:bCs/>
                <w:sz w:val="22"/>
              </w:rPr>
              <w:t>2</w:t>
            </w:r>
            <w:r w:rsidRPr="005E7AED">
              <w:rPr>
                <w:b/>
                <w:bCs/>
                <w:sz w:val="22"/>
              </w:rPr>
              <w:t>0%):</w:t>
            </w:r>
            <w:r w:rsidRPr="005E7AED">
              <w:rPr>
                <w:sz w:val="22"/>
              </w:rPr>
              <w:t xml:space="preserve"> 3-4 students form a group. Each group presents on </w:t>
            </w:r>
            <w:r>
              <w:rPr>
                <w:sz w:val="22"/>
              </w:rPr>
              <w:t xml:space="preserve">one self-selected topic </w:t>
            </w:r>
            <w:r w:rsidRPr="005E7AED">
              <w:rPr>
                <w:sz w:val="22"/>
              </w:rPr>
              <w:t>by the end of the semester.</w:t>
            </w:r>
            <w:r>
              <w:rPr>
                <w:sz w:val="22"/>
              </w:rPr>
              <w:t xml:space="preserve"> </w:t>
            </w:r>
            <w:r w:rsidRPr="005E7AED">
              <w:rPr>
                <w:sz w:val="22"/>
              </w:rPr>
              <w:t xml:space="preserve">Your audience classmates will assign grades to each </w:t>
            </w:r>
            <w:r>
              <w:rPr>
                <w:sz w:val="22"/>
              </w:rPr>
              <w:t>presentation.</w:t>
            </w:r>
          </w:p>
          <w:p w14:paraId="67DD9AE9" w14:textId="77777777" w:rsidR="001F059D" w:rsidRPr="005E7AED" w:rsidRDefault="001F059D" w:rsidP="001F059D">
            <w:pPr>
              <w:rPr>
                <w:sz w:val="22"/>
              </w:rPr>
            </w:pPr>
          </w:p>
          <w:p w14:paraId="3B8CBAE8" w14:textId="77777777" w:rsidR="001F059D" w:rsidRPr="005E7AED" w:rsidRDefault="001F059D" w:rsidP="001F059D">
            <w:pPr>
              <w:rPr>
                <w:sz w:val="22"/>
              </w:rPr>
            </w:pPr>
            <w:r w:rsidRPr="005E7AED">
              <w:rPr>
                <w:b/>
                <w:bCs/>
                <w:sz w:val="22"/>
              </w:rPr>
              <w:t>Final exam (</w:t>
            </w:r>
            <w:r>
              <w:rPr>
                <w:b/>
                <w:bCs/>
                <w:sz w:val="22"/>
              </w:rPr>
              <w:t>5</w:t>
            </w:r>
            <w:r w:rsidRPr="005E7AED">
              <w:rPr>
                <w:b/>
                <w:bCs/>
                <w:sz w:val="22"/>
              </w:rPr>
              <w:t>0%):</w:t>
            </w:r>
            <w:r w:rsidRPr="005E7AED">
              <w:rPr>
                <w:sz w:val="22"/>
              </w:rPr>
              <w:t xml:space="preserve"> Our final exam is a test of your knowledge on the reading. </w:t>
            </w:r>
            <w:r>
              <w:rPr>
                <w:sz w:val="22"/>
              </w:rPr>
              <w:t xml:space="preserve">I will select 10 papers for the final exam; and I will announce the list of papers by mid-November. </w:t>
            </w:r>
            <w:r w:rsidRPr="005E7AED">
              <w:rPr>
                <w:sz w:val="22"/>
              </w:rPr>
              <w:t xml:space="preserve">There will be </w:t>
            </w:r>
            <w:r>
              <w:rPr>
                <w:sz w:val="22"/>
              </w:rPr>
              <w:t>6</w:t>
            </w:r>
            <w:r w:rsidRPr="005E7AED">
              <w:rPr>
                <w:sz w:val="22"/>
              </w:rPr>
              <w:t xml:space="preserve"> true/false questions, </w:t>
            </w:r>
            <w:r>
              <w:rPr>
                <w:sz w:val="22"/>
              </w:rPr>
              <w:t>6</w:t>
            </w:r>
            <w:r w:rsidRPr="005E7AED">
              <w:rPr>
                <w:sz w:val="22"/>
              </w:rPr>
              <w:t xml:space="preserve"> multiple choice questions, and </w:t>
            </w:r>
            <w:r>
              <w:rPr>
                <w:sz w:val="22"/>
              </w:rPr>
              <w:t>3</w:t>
            </w:r>
            <w:r w:rsidRPr="005E7AED">
              <w:rPr>
                <w:sz w:val="22"/>
              </w:rPr>
              <w:t xml:space="preserve"> essay questions.</w:t>
            </w:r>
          </w:p>
          <w:p w14:paraId="20EB1D17" w14:textId="77777777" w:rsidR="001F059D" w:rsidRPr="005E7AED" w:rsidRDefault="001F059D" w:rsidP="001F059D">
            <w:pPr>
              <w:rPr>
                <w:sz w:val="22"/>
              </w:rPr>
            </w:pPr>
          </w:p>
          <w:p w14:paraId="3CB44BA6" w14:textId="77777777" w:rsidR="0067774A" w:rsidRPr="001F059D" w:rsidRDefault="0067774A">
            <w:pPr>
              <w:ind w:firstLineChars="200" w:firstLine="428"/>
              <w:rPr>
                <w:b/>
                <w:color w:val="000000"/>
              </w:rPr>
            </w:pPr>
          </w:p>
        </w:tc>
      </w:tr>
      <w:tr w:rsidR="0067774A" w14:paraId="7687E906" w14:textId="77777777">
        <w:trPr>
          <w:trHeight w:val="387"/>
        </w:trPr>
        <w:tc>
          <w:tcPr>
            <w:tcW w:w="9356" w:type="dxa"/>
            <w:gridSpan w:val="15"/>
            <w:tcBorders>
              <w:top w:val="single" w:sz="12" w:space="0" w:color="auto"/>
              <w:bottom w:val="single" w:sz="8" w:space="0" w:color="auto"/>
            </w:tcBorders>
          </w:tcPr>
          <w:p w14:paraId="4BBE0D33" w14:textId="2BFDFC4C" w:rsidR="0067774A" w:rsidRDefault="00261F93">
            <w:pPr>
              <w:spacing w:line="280" w:lineRule="exact"/>
            </w:pPr>
            <w:r>
              <w:rPr>
                <w:b/>
              </w:rPr>
              <w:t>Us</w:t>
            </w:r>
            <w:r>
              <w:rPr>
                <w:rFonts w:hint="eastAsia"/>
                <w:b/>
              </w:rPr>
              <w:t>age</w:t>
            </w:r>
            <w:r>
              <w:rPr>
                <w:b/>
              </w:rPr>
              <w:t xml:space="preserve"> of Textbook</w:t>
            </w:r>
            <w:r>
              <w:rPr>
                <w:b/>
              </w:rPr>
              <w:t>：</w:t>
            </w:r>
            <w:r>
              <w:rPr>
                <w:rFonts w:hint="eastAsia"/>
              </w:rPr>
              <w:t>□</w:t>
            </w:r>
            <w:r>
              <w:t xml:space="preserve">Yes(complete textbook information form below)     </w:t>
            </w:r>
            <w:r w:rsidR="00461651">
              <w:rPr>
                <w:rFonts w:ascii="Segoe UI Symbol" w:hAnsi="Segoe UI Symbol" w:cs="Segoe UI Symbol"/>
              </w:rPr>
              <w:t>☑</w:t>
            </w:r>
            <w:r>
              <w:rPr>
                <w:rFonts w:hint="eastAsia"/>
              </w:rPr>
              <w:t>N</w:t>
            </w:r>
            <w:r>
              <w:t>o</w:t>
            </w:r>
          </w:p>
          <w:p w14:paraId="550D33C5" w14:textId="77777777" w:rsidR="0067774A" w:rsidRDefault="00261F93">
            <w:pPr>
              <w:spacing w:line="280" w:lineRule="exact"/>
              <w:rPr>
                <w:b/>
              </w:rPr>
            </w:pPr>
            <w:r>
              <w:rPr>
                <w:b/>
              </w:rPr>
              <w:t>T</w:t>
            </w:r>
            <w:r>
              <w:rPr>
                <w:rFonts w:hint="eastAsia"/>
                <w:b/>
              </w:rPr>
              <w:t>ext</w:t>
            </w:r>
            <w:r>
              <w:rPr>
                <w:b/>
              </w:rPr>
              <w:t>book Information</w:t>
            </w:r>
            <w:r>
              <w:rPr>
                <w:rFonts w:hint="eastAsia"/>
                <w:b/>
              </w:rPr>
              <w:t xml:space="preserve"> </w:t>
            </w:r>
            <w:r>
              <w:rPr>
                <w:rFonts w:hint="eastAsia"/>
              </w:rPr>
              <w:t>(</w:t>
            </w:r>
            <w:r>
              <w:t>No more than two textbooks</w:t>
            </w:r>
            <w:proofErr w:type="gramStart"/>
            <w:r>
              <w:t xml:space="preserve">) </w:t>
            </w:r>
            <w:r>
              <w:rPr>
                <w:b/>
              </w:rPr>
              <w:t>:</w:t>
            </w:r>
            <w:proofErr w:type="gramEnd"/>
          </w:p>
        </w:tc>
      </w:tr>
      <w:tr w:rsidR="0067774A" w14:paraId="25DA96E9"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570390ED" w14:textId="77777777" w:rsidR="0067774A" w:rsidRDefault="00261F93">
            <w:pPr>
              <w:jc w:val="center"/>
              <w:rPr>
                <w:b/>
                <w:sz w:val="20"/>
                <w:szCs w:val="22"/>
              </w:rPr>
            </w:pPr>
            <w:r>
              <w:rP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3EDBB6C7" w14:textId="77777777" w:rsidR="0067774A" w:rsidRDefault="00261F93">
            <w:pPr>
              <w:jc w:val="center"/>
              <w:rPr>
                <w:b/>
                <w:sz w:val="20"/>
                <w:szCs w:val="22"/>
              </w:rPr>
            </w:pPr>
            <w:r>
              <w:rP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0DFFD29A" w14:textId="77777777" w:rsidR="0067774A" w:rsidRDefault="00261F93">
            <w:pPr>
              <w:jc w:val="center"/>
              <w:rPr>
                <w:b/>
                <w:sz w:val="20"/>
                <w:szCs w:val="22"/>
              </w:rPr>
            </w:pPr>
            <w:r>
              <w:rP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2A3F1D69" w14:textId="77777777" w:rsidR="0067774A" w:rsidRDefault="00261F93">
            <w:pPr>
              <w:jc w:val="center"/>
              <w:rPr>
                <w:b/>
                <w:sz w:val="20"/>
                <w:szCs w:val="22"/>
              </w:rPr>
            </w:pPr>
            <w:r>
              <w:rPr>
                <w:b/>
                <w:szCs w:val="21"/>
                <w:shd w:val="clear" w:color="auto" w:fill="FFFFFF"/>
              </w:rPr>
              <w:t>Publishing 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52581937" w14:textId="77777777" w:rsidR="0067774A" w:rsidRDefault="00261F93">
            <w:pPr>
              <w:jc w:val="center"/>
              <w:rPr>
                <w:b/>
                <w:sz w:val="20"/>
                <w:szCs w:val="22"/>
              </w:rPr>
            </w:pPr>
            <w:r>
              <w:rP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18CC252E" w14:textId="77777777" w:rsidR="0067774A" w:rsidRDefault="00261F93">
            <w:pPr>
              <w:jc w:val="center"/>
              <w:rPr>
                <w:b/>
                <w:sz w:val="20"/>
                <w:szCs w:val="20"/>
              </w:rPr>
            </w:pPr>
            <w:r>
              <w:rPr>
                <w:b/>
                <w:sz w:val="20"/>
                <w:szCs w:val="20"/>
              </w:rPr>
              <w:t xml:space="preserve">Type </w:t>
            </w:r>
            <w:r>
              <w:rPr>
                <w:rFonts w:eastAsia="仿宋_GB2312"/>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6ABB1326" w14:textId="77777777" w:rsidR="0067774A" w:rsidRDefault="00261F93">
            <w:pPr>
              <w:jc w:val="center"/>
              <w:rPr>
                <w:b/>
                <w:sz w:val="20"/>
                <w:szCs w:val="20"/>
              </w:rPr>
            </w:pPr>
            <w:r>
              <w:rPr>
                <w:b/>
                <w:sz w:val="20"/>
                <w:szCs w:val="20"/>
              </w:rPr>
              <w:t xml:space="preserve">Type </w:t>
            </w:r>
            <w:r>
              <w:rPr>
                <w:rFonts w:eastAsia="仿宋_GB2312"/>
                <w:b/>
                <w:kern w:val="0"/>
                <w:sz w:val="20"/>
                <w:szCs w:val="20"/>
              </w:rPr>
              <w:t>Ⅱ</w:t>
            </w:r>
          </w:p>
        </w:tc>
      </w:tr>
      <w:tr w:rsidR="0067774A" w14:paraId="2BEEC568"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4DDC3705" w14:textId="77777777" w:rsidR="0067774A" w:rsidRDefault="0067774A">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14379482" w14:textId="77777777" w:rsidR="0067774A" w:rsidRDefault="0067774A">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334902F6" w14:textId="77777777" w:rsidR="0067774A" w:rsidRDefault="0067774A">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13037900" w14:textId="77777777" w:rsidR="0067774A" w:rsidRDefault="0067774A">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0745C27B" w14:textId="77777777" w:rsidR="0067774A" w:rsidRDefault="0067774A">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1A42951E" w14:textId="77777777" w:rsidR="0067774A" w:rsidRDefault="00261F93">
            <w:pPr>
              <w:spacing w:line="260" w:lineRule="exact"/>
              <w:jc w:val="left"/>
              <w:rPr>
                <w:sz w:val="15"/>
                <w:szCs w:val="15"/>
              </w:rPr>
            </w:pPr>
            <w:r>
              <w:rPr>
                <w:sz w:val="15"/>
                <w:szCs w:val="15"/>
              </w:rPr>
              <w:t>□Self-compiled Textbook (Published)</w:t>
            </w:r>
          </w:p>
          <w:p w14:paraId="075F6EBA" w14:textId="77777777" w:rsidR="0067774A" w:rsidRDefault="00261F93">
            <w:pPr>
              <w:spacing w:line="260" w:lineRule="exact"/>
              <w:jc w:val="left"/>
              <w:rPr>
                <w:sz w:val="15"/>
                <w:szCs w:val="15"/>
              </w:rPr>
            </w:pPr>
            <w:r>
              <w:rPr>
                <w:sz w:val="15"/>
                <w:szCs w:val="15"/>
              </w:rPr>
              <w:t>□Non-mainland Textbook</w:t>
            </w:r>
          </w:p>
          <w:p w14:paraId="73278C57" w14:textId="77777777" w:rsidR="0067774A" w:rsidRDefault="00261F93">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4F3FDD57" w14:textId="77777777" w:rsidR="0067774A" w:rsidRDefault="00261F93">
            <w:pPr>
              <w:spacing w:line="260" w:lineRule="exact"/>
              <w:jc w:val="left"/>
              <w:rPr>
                <w:sz w:val="15"/>
                <w:szCs w:val="15"/>
                <w:shd w:val="clear" w:color="auto" w:fill="FFFFFF"/>
              </w:rPr>
            </w:pPr>
            <w:r>
              <w:rPr>
                <w:sz w:val="15"/>
                <w:szCs w:val="15"/>
                <w:shd w:val="clear" w:color="auto" w:fill="FFFFFF"/>
              </w:rPr>
              <w:t>□National Planning Textbook</w:t>
            </w:r>
          </w:p>
          <w:p w14:paraId="601B36A2" w14:textId="77777777" w:rsidR="0067774A" w:rsidRDefault="00261F93">
            <w:pPr>
              <w:spacing w:line="260" w:lineRule="exact"/>
              <w:jc w:val="left"/>
              <w:rPr>
                <w:sz w:val="15"/>
                <w:szCs w:val="15"/>
                <w:shd w:val="clear" w:color="auto" w:fill="FFFFFF"/>
              </w:rPr>
            </w:pPr>
            <w:r>
              <w:rPr>
                <w:sz w:val="15"/>
                <w:szCs w:val="15"/>
                <w:shd w:val="clear" w:color="auto" w:fill="FFFFFF"/>
              </w:rPr>
              <w:t>□Provincial and Ministerial Planning Textbook</w:t>
            </w:r>
          </w:p>
          <w:p w14:paraId="0F0BD180" w14:textId="77777777" w:rsidR="0067774A" w:rsidRDefault="00261F93">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5370DD83" w14:textId="77777777" w:rsidR="0067774A" w:rsidRDefault="00261F93">
            <w:pPr>
              <w:spacing w:line="260" w:lineRule="exact"/>
              <w:jc w:val="left"/>
              <w:rPr>
                <w:b/>
                <w:sz w:val="15"/>
                <w:szCs w:val="15"/>
              </w:rPr>
            </w:pPr>
            <w:r>
              <w:rPr>
                <w:sz w:val="15"/>
                <w:szCs w:val="15"/>
              </w:rPr>
              <w:t>□Others</w:t>
            </w:r>
          </w:p>
        </w:tc>
      </w:tr>
      <w:tr w:rsidR="0067774A" w14:paraId="18D058A5"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0217DFF5" w14:textId="77777777" w:rsidR="0067774A" w:rsidRDefault="0067774A">
            <w:pPr>
              <w:rP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68F75DD1" w14:textId="77777777" w:rsidR="0067774A" w:rsidRDefault="0067774A">
            <w:pPr>
              <w:rP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74D71462" w14:textId="77777777" w:rsidR="0067774A" w:rsidRDefault="0067774A">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7A35F54D" w14:textId="77777777" w:rsidR="0067774A" w:rsidRDefault="0067774A">
            <w:pPr>
              <w:rP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03107500" w14:textId="77777777" w:rsidR="0067774A" w:rsidRDefault="0067774A">
            <w:pPr>
              <w:rP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29653560" w14:textId="77777777" w:rsidR="0067774A" w:rsidRDefault="00261F93">
            <w:pPr>
              <w:spacing w:line="260" w:lineRule="exact"/>
              <w:jc w:val="left"/>
              <w:rPr>
                <w:sz w:val="15"/>
                <w:szCs w:val="15"/>
              </w:rPr>
            </w:pPr>
            <w:r>
              <w:rPr>
                <w:sz w:val="15"/>
                <w:szCs w:val="15"/>
              </w:rPr>
              <w:t>□Self-compiled Textbook (Published)</w:t>
            </w:r>
          </w:p>
          <w:p w14:paraId="2ABD7C72" w14:textId="77777777" w:rsidR="0067774A" w:rsidRDefault="00261F93">
            <w:pPr>
              <w:spacing w:line="260" w:lineRule="exact"/>
              <w:jc w:val="left"/>
              <w:rPr>
                <w:sz w:val="15"/>
                <w:szCs w:val="15"/>
              </w:rPr>
            </w:pPr>
            <w:r>
              <w:rPr>
                <w:sz w:val="15"/>
                <w:szCs w:val="15"/>
              </w:rPr>
              <w:t>□Non-mainland Textbook</w:t>
            </w:r>
          </w:p>
          <w:p w14:paraId="425BE05B" w14:textId="77777777" w:rsidR="0067774A" w:rsidRDefault="00261F93">
            <w:pPr>
              <w:spacing w:line="260" w:lineRule="exact"/>
              <w:jc w:val="left"/>
              <w:rPr>
                <w:sz w:val="15"/>
                <w:szCs w:val="15"/>
              </w:rPr>
            </w:pPr>
            <w:r>
              <w:rP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59BACCB6" w14:textId="77777777" w:rsidR="0067774A" w:rsidRDefault="00261F93">
            <w:pPr>
              <w:spacing w:line="260" w:lineRule="exact"/>
              <w:jc w:val="left"/>
              <w:rPr>
                <w:sz w:val="15"/>
                <w:szCs w:val="15"/>
                <w:shd w:val="clear" w:color="auto" w:fill="FFFFFF"/>
              </w:rPr>
            </w:pPr>
            <w:r>
              <w:rPr>
                <w:sz w:val="15"/>
                <w:szCs w:val="15"/>
                <w:shd w:val="clear" w:color="auto" w:fill="FFFFFF"/>
              </w:rPr>
              <w:t>□National Planning Textbook</w:t>
            </w:r>
          </w:p>
          <w:p w14:paraId="6E4C5129" w14:textId="77777777" w:rsidR="0067774A" w:rsidRDefault="00261F93">
            <w:pPr>
              <w:spacing w:line="260" w:lineRule="exact"/>
              <w:jc w:val="left"/>
              <w:rPr>
                <w:sz w:val="15"/>
                <w:szCs w:val="15"/>
                <w:shd w:val="clear" w:color="auto" w:fill="FFFFFF"/>
              </w:rPr>
            </w:pPr>
            <w:r>
              <w:rPr>
                <w:sz w:val="15"/>
                <w:szCs w:val="15"/>
                <w:shd w:val="clear" w:color="auto" w:fill="FFFFFF"/>
              </w:rPr>
              <w:t>□Provincial and Ministerial Planning Textbook</w:t>
            </w:r>
          </w:p>
          <w:p w14:paraId="00D27315" w14:textId="77777777" w:rsidR="0067774A" w:rsidRDefault="00261F93">
            <w:pPr>
              <w:spacing w:line="260" w:lineRule="exact"/>
              <w:ind w:left="150" w:hangingChars="100" w:hanging="150"/>
              <w:jc w:val="left"/>
              <w:rPr>
                <w:sz w:val="15"/>
                <w:szCs w:val="15"/>
                <w:shd w:val="clear" w:color="auto" w:fill="FFFFFF"/>
              </w:rPr>
            </w:pPr>
            <w:r>
              <w:rPr>
                <w:sz w:val="15"/>
                <w:szCs w:val="15"/>
                <w:shd w:val="clear" w:color="auto" w:fill="FFFFFF"/>
              </w:rPr>
              <w:t>□School Level Planning Textbook</w:t>
            </w:r>
          </w:p>
          <w:p w14:paraId="2495905F" w14:textId="77777777" w:rsidR="0067774A" w:rsidRDefault="00261F93">
            <w:pPr>
              <w:spacing w:line="260" w:lineRule="exact"/>
              <w:jc w:val="left"/>
              <w:rPr>
                <w:b/>
                <w:sz w:val="15"/>
                <w:szCs w:val="15"/>
              </w:rPr>
            </w:pPr>
            <w:r>
              <w:rPr>
                <w:sz w:val="15"/>
                <w:szCs w:val="15"/>
              </w:rPr>
              <w:lastRenderedPageBreak/>
              <w:t>□Others</w:t>
            </w:r>
          </w:p>
        </w:tc>
      </w:tr>
      <w:tr w:rsidR="0067774A" w14:paraId="7A0EB477" w14:textId="77777777">
        <w:trPr>
          <w:trHeight w:val="1114"/>
        </w:trPr>
        <w:tc>
          <w:tcPr>
            <w:tcW w:w="9356" w:type="dxa"/>
            <w:gridSpan w:val="15"/>
            <w:tcBorders>
              <w:top w:val="single" w:sz="8" w:space="0" w:color="auto"/>
              <w:bottom w:val="single" w:sz="12" w:space="0" w:color="auto"/>
            </w:tcBorders>
            <w:shd w:val="clear" w:color="auto" w:fill="auto"/>
          </w:tcPr>
          <w:p w14:paraId="0BE55F8A" w14:textId="77777777" w:rsidR="0067774A" w:rsidRDefault="00261F93">
            <w:pPr>
              <w:rPr>
                <w:b/>
                <w:color w:val="000000"/>
              </w:rPr>
            </w:pPr>
            <w:r>
              <w:rPr>
                <w:b/>
                <w:color w:val="000000"/>
              </w:rPr>
              <w:lastRenderedPageBreak/>
              <w:t>Teaching References</w:t>
            </w:r>
            <w:r>
              <w:rPr>
                <w:color w:val="000000"/>
              </w:rPr>
              <w:t xml:space="preserve"> (</w:t>
            </w:r>
            <w:r>
              <w:rPr>
                <w:color w:val="000000"/>
                <w:szCs w:val="21"/>
                <w:shd w:val="clear" w:color="auto" w:fill="FFFFFF"/>
              </w:rPr>
              <w:t xml:space="preserve">Including author, title, publisher, publishing </w:t>
            </w:r>
            <w:proofErr w:type="spellStart"/>
            <w:proofErr w:type="gramStart"/>
            <w:r>
              <w:rPr>
                <w:color w:val="000000"/>
                <w:szCs w:val="21"/>
                <w:shd w:val="clear" w:color="auto" w:fill="FFFFFF"/>
              </w:rPr>
              <w:t>time,ISBN</w:t>
            </w:r>
            <w:proofErr w:type="spellEnd"/>
            <w:proofErr w:type="gramEnd"/>
            <w:r>
              <w:rPr>
                <w:color w:val="000000"/>
              </w:rPr>
              <w:t>)</w:t>
            </w:r>
            <w:r>
              <w:rPr>
                <w:b/>
                <w:color w:val="000000"/>
              </w:rPr>
              <w:t>:</w:t>
            </w:r>
          </w:p>
          <w:p w14:paraId="234F404C" w14:textId="77777777" w:rsidR="00461651" w:rsidRPr="005E7AED" w:rsidRDefault="00461651" w:rsidP="00461651">
            <w:pPr>
              <w:rPr>
                <w:sz w:val="22"/>
              </w:rPr>
            </w:pPr>
          </w:p>
          <w:p w14:paraId="798EE5B1" w14:textId="4FE847B5" w:rsidR="0067774A" w:rsidRDefault="00680112" w:rsidP="00680112">
            <w:pPr>
              <w:rPr>
                <w:b/>
                <w:color w:val="000000"/>
              </w:rPr>
            </w:pPr>
            <w:r>
              <w:rPr>
                <w:rFonts w:hint="eastAsia"/>
                <w:b/>
                <w:color w:val="000000"/>
              </w:rPr>
              <w:t>See course schedule.</w:t>
            </w:r>
          </w:p>
        </w:tc>
      </w:tr>
    </w:tbl>
    <w:p w14:paraId="212E36E3" w14:textId="1D13CC17" w:rsidR="0067774A" w:rsidRDefault="00261F93">
      <w:pPr>
        <w:ind w:right="-113"/>
        <w:jc w:val="left"/>
      </w:pPr>
      <w:r>
        <w:rPr>
          <w:color w:val="000000"/>
        </w:rPr>
        <w:t xml:space="preserve">                        </w:t>
      </w:r>
      <w:r>
        <w:t xml:space="preserve">         </w:t>
      </w:r>
      <w:r>
        <w:rPr>
          <w:rFonts w:hint="eastAsia"/>
        </w:rPr>
        <w:t xml:space="preserve">                            </w:t>
      </w:r>
    </w:p>
    <w:sectPr w:rsidR="0067774A">
      <w:footerReference w:type="even" r:id="rId9"/>
      <w:footerReference w:type="default" r:id="rId10"/>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0E046" w14:textId="77777777" w:rsidR="009C30BC" w:rsidRDefault="009C30BC">
      <w:r>
        <w:separator/>
      </w:r>
    </w:p>
  </w:endnote>
  <w:endnote w:type="continuationSeparator" w:id="0">
    <w:p w14:paraId="305EDAA1" w14:textId="77777777" w:rsidR="009C30BC" w:rsidRDefault="009C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80000287" w:usb1="280F3C52"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F30A2" w14:textId="77777777" w:rsidR="0067774A" w:rsidRDefault="00261F9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0C9799D" w14:textId="77777777" w:rsidR="0067774A" w:rsidRDefault="0067774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16E86" w14:textId="77777777" w:rsidR="0067774A" w:rsidRDefault="00261F9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2</w:t>
    </w:r>
    <w:r>
      <w:rPr>
        <w:rStyle w:val="ac"/>
      </w:rPr>
      <w:fldChar w:fldCharType="end"/>
    </w:r>
  </w:p>
  <w:p w14:paraId="7939D89A" w14:textId="77777777" w:rsidR="0067774A" w:rsidRDefault="006777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46D67" w14:textId="77777777" w:rsidR="009C30BC" w:rsidRDefault="009C30BC">
      <w:r>
        <w:separator/>
      </w:r>
    </w:p>
  </w:footnote>
  <w:footnote w:type="continuationSeparator" w:id="0">
    <w:p w14:paraId="4F734B0C" w14:textId="77777777" w:rsidR="009C30BC" w:rsidRDefault="009C3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22A55"/>
    <w:multiLevelType w:val="hybridMultilevel"/>
    <w:tmpl w:val="DF00C65E"/>
    <w:lvl w:ilvl="0" w:tplc="FFFFFFFF">
      <w:start w:val="1"/>
      <w:numFmt w:val="decimal"/>
      <w:lvlText w:val="%1)"/>
      <w:lvlJc w:val="left"/>
      <w:pPr>
        <w:ind w:left="840" w:hanging="420"/>
      </w:p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 w15:restartNumberingAfterBreak="0">
    <w:nsid w:val="24340F0B"/>
    <w:multiLevelType w:val="hybridMultilevel"/>
    <w:tmpl w:val="726886C0"/>
    <w:lvl w:ilvl="0" w:tplc="1F0686D0">
      <w:start w:val="1"/>
      <w:numFmt w:val="decimal"/>
      <w:lvlText w:val="%1)"/>
      <w:lvlJc w:val="left"/>
      <w:pPr>
        <w:ind w:left="704" w:hanging="420"/>
      </w:pPr>
      <w:rPr>
        <w:rFonts w:hint="eastAsia"/>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2" w15:restartNumberingAfterBreak="0">
    <w:nsid w:val="3166637A"/>
    <w:multiLevelType w:val="hybridMultilevel"/>
    <w:tmpl w:val="063EB3FA"/>
    <w:lvl w:ilvl="0" w:tplc="850EEBD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17174B3"/>
    <w:multiLevelType w:val="hybridMultilevel"/>
    <w:tmpl w:val="DF00C65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1300811"/>
    <w:multiLevelType w:val="hybridMultilevel"/>
    <w:tmpl w:val="6B96F244"/>
    <w:lvl w:ilvl="0" w:tplc="A6D6E10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DB4678"/>
    <w:multiLevelType w:val="hybridMultilevel"/>
    <w:tmpl w:val="64A4543E"/>
    <w:lvl w:ilvl="0" w:tplc="7FCE6E64">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1E3988"/>
    <w:multiLevelType w:val="hybridMultilevel"/>
    <w:tmpl w:val="063EB3FA"/>
    <w:lvl w:ilvl="0" w:tplc="850EEBDE">
      <w:start w:val="1"/>
      <w:numFmt w:val="decimal"/>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B763E2F"/>
    <w:multiLevelType w:val="hybridMultilevel"/>
    <w:tmpl w:val="DF00C65E"/>
    <w:lvl w:ilvl="0" w:tplc="04090011">
      <w:start w:val="1"/>
      <w:numFmt w:val="decimal"/>
      <w:lvlText w:val="%1)"/>
      <w:lvlJc w:val="left"/>
      <w:pPr>
        <w:ind w:left="845"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D88194F"/>
    <w:multiLevelType w:val="hybridMultilevel"/>
    <w:tmpl w:val="9A8EA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15:restartNumberingAfterBreak="0">
    <w:nsid w:val="532859FD"/>
    <w:multiLevelType w:val="hybridMultilevel"/>
    <w:tmpl w:val="2606011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15:restartNumberingAfterBreak="0">
    <w:nsid w:val="56634E59"/>
    <w:multiLevelType w:val="hybridMultilevel"/>
    <w:tmpl w:val="CD9215BE"/>
    <w:lvl w:ilvl="0" w:tplc="04090011">
      <w:start w:val="1"/>
      <w:numFmt w:val="decimal"/>
      <w:lvlText w:val="%1)"/>
      <w:lvlJc w:val="left"/>
      <w:pPr>
        <w:ind w:left="845"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6461295C"/>
    <w:multiLevelType w:val="hybridMultilevel"/>
    <w:tmpl w:val="ABBCB92A"/>
    <w:lvl w:ilvl="0" w:tplc="3AE607BA">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159267B"/>
    <w:multiLevelType w:val="hybridMultilevel"/>
    <w:tmpl w:val="EAF8E346"/>
    <w:lvl w:ilvl="0" w:tplc="F468F2B6">
      <w:start w:val="1"/>
      <w:numFmt w:val="decimal"/>
      <w:lvlText w:val="%1)"/>
      <w:lvlJc w:val="left"/>
      <w:pPr>
        <w:ind w:left="84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6462C5E"/>
    <w:multiLevelType w:val="hybridMultilevel"/>
    <w:tmpl w:val="BA303F46"/>
    <w:lvl w:ilvl="0" w:tplc="A33828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ABC407C"/>
    <w:multiLevelType w:val="hybridMultilevel"/>
    <w:tmpl w:val="1E52B9C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16cid:durableId="926889335">
    <w:abstractNumId w:val="8"/>
  </w:num>
  <w:num w:numId="2" w16cid:durableId="777872128">
    <w:abstractNumId w:val="10"/>
  </w:num>
  <w:num w:numId="3" w16cid:durableId="588663707">
    <w:abstractNumId w:val="3"/>
  </w:num>
  <w:num w:numId="4" w16cid:durableId="1193111951">
    <w:abstractNumId w:val="0"/>
  </w:num>
  <w:num w:numId="5" w16cid:durableId="910509196">
    <w:abstractNumId w:val="14"/>
  </w:num>
  <w:num w:numId="6" w16cid:durableId="864826682">
    <w:abstractNumId w:val="1"/>
  </w:num>
  <w:num w:numId="7" w16cid:durableId="1222401797">
    <w:abstractNumId w:val="9"/>
  </w:num>
  <w:num w:numId="8" w16cid:durableId="277184279">
    <w:abstractNumId w:val="2"/>
  </w:num>
  <w:num w:numId="9" w16cid:durableId="468324587">
    <w:abstractNumId w:val="13"/>
  </w:num>
  <w:num w:numId="10" w16cid:durableId="1129937323">
    <w:abstractNumId w:val="7"/>
  </w:num>
  <w:num w:numId="11" w16cid:durableId="1991211105">
    <w:abstractNumId w:val="11"/>
  </w:num>
  <w:num w:numId="12" w16cid:durableId="2077848810">
    <w:abstractNumId w:val="5"/>
  </w:num>
  <w:num w:numId="13" w16cid:durableId="1823958902">
    <w:abstractNumId w:val="4"/>
  </w:num>
  <w:num w:numId="14" w16cid:durableId="1487284397">
    <w:abstractNumId w:val="12"/>
  </w:num>
  <w:num w:numId="15" w16cid:durableId="7177757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E18E1"/>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059D"/>
    <w:rsid w:val="001F5AF3"/>
    <w:rsid w:val="00202E09"/>
    <w:rsid w:val="00213817"/>
    <w:rsid w:val="00220C4A"/>
    <w:rsid w:val="002218CB"/>
    <w:rsid w:val="00231973"/>
    <w:rsid w:val="0023494B"/>
    <w:rsid w:val="0024361E"/>
    <w:rsid w:val="00253AFF"/>
    <w:rsid w:val="00261F93"/>
    <w:rsid w:val="00264BE7"/>
    <w:rsid w:val="00270BDD"/>
    <w:rsid w:val="00280953"/>
    <w:rsid w:val="0028797F"/>
    <w:rsid w:val="002C2D3E"/>
    <w:rsid w:val="002D3213"/>
    <w:rsid w:val="002D6F2D"/>
    <w:rsid w:val="002E4422"/>
    <w:rsid w:val="002F09A5"/>
    <w:rsid w:val="002F09A7"/>
    <w:rsid w:val="002F09E9"/>
    <w:rsid w:val="002F1C95"/>
    <w:rsid w:val="00314206"/>
    <w:rsid w:val="00314A4E"/>
    <w:rsid w:val="00316923"/>
    <w:rsid w:val="00316960"/>
    <w:rsid w:val="003212CD"/>
    <w:rsid w:val="003462B6"/>
    <w:rsid w:val="00374BE1"/>
    <w:rsid w:val="00376B9B"/>
    <w:rsid w:val="00381CDA"/>
    <w:rsid w:val="003A20BB"/>
    <w:rsid w:val="003B2863"/>
    <w:rsid w:val="003D01AB"/>
    <w:rsid w:val="003D69AA"/>
    <w:rsid w:val="003E5028"/>
    <w:rsid w:val="003E5772"/>
    <w:rsid w:val="003F0955"/>
    <w:rsid w:val="003F118B"/>
    <w:rsid w:val="003F23A5"/>
    <w:rsid w:val="003F5861"/>
    <w:rsid w:val="0041157A"/>
    <w:rsid w:val="004117FB"/>
    <w:rsid w:val="0043475D"/>
    <w:rsid w:val="004360FA"/>
    <w:rsid w:val="00461051"/>
    <w:rsid w:val="004616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7774A"/>
    <w:rsid w:val="00680112"/>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80388"/>
    <w:rsid w:val="00790747"/>
    <w:rsid w:val="007A3D07"/>
    <w:rsid w:val="007A4E7A"/>
    <w:rsid w:val="007A6971"/>
    <w:rsid w:val="007A7D92"/>
    <w:rsid w:val="007B18B6"/>
    <w:rsid w:val="007B5403"/>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1B9B"/>
    <w:rsid w:val="009434F3"/>
    <w:rsid w:val="00951F75"/>
    <w:rsid w:val="00975A10"/>
    <w:rsid w:val="00976BC9"/>
    <w:rsid w:val="009A6272"/>
    <w:rsid w:val="009B0CB1"/>
    <w:rsid w:val="009B161A"/>
    <w:rsid w:val="009C1D5F"/>
    <w:rsid w:val="009C30BC"/>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52420"/>
    <w:rsid w:val="00B63D34"/>
    <w:rsid w:val="00B76597"/>
    <w:rsid w:val="00B90472"/>
    <w:rsid w:val="00B91906"/>
    <w:rsid w:val="00B91C4F"/>
    <w:rsid w:val="00B92821"/>
    <w:rsid w:val="00B97AE2"/>
    <w:rsid w:val="00BA2FF7"/>
    <w:rsid w:val="00BA7505"/>
    <w:rsid w:val="00BA7E7A"/>
    <w:rsid w:val="00BB74EF"/>
    <w:rsid w:val="00BC152B"/>
    <w:rsid w:val="00BC72CA"/>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779E7"/>
    <w:rsid w:val="00F81F0C"/>
    <w:rsid w:val="00F82C17"/>
    <w:rsid w:val="00F90335"/>
    <w:rsid w:val="00F93872"/>
    <w:rsid w:val="00F93E38"/>
    <w:rsid w:val="00FA0CE0"/>
    <w:rsid w:val="00FA33EC"/>
    <w:rsid w:val="00FB7672"/>
    <w:rsid w:val="00FC06BC"/>
    <w:rsid w:val="00FC4F41"/>
    <w:rsid w:val="00FC7D49"/>
    <w:rsid w:val="00FD2321"/>
    <w:rsid w:val="00FD2F0A"/>
    <w:rsid w:val="00FF7260"/>
    <w:rsid w:val="3DB63588"/>
    <w:rsid w:val="57425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A087F"/>
  <w15:docId w15:val="{2F936EEA-0278-4721-B554-34EEC0DA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semiHidden/>
    <w:rPr>
      <w:sz w:val="18"/>
      <w:szCs w:val="18"/>
    </w:rPr>
  </w:style>
  <w:style w:type="paragraph" w:styleId="a6">
    <w:name w:val="footer"/>
    <w:basedOn w:val="a"/>
    <w:autoRedefine/>
    <w:qFormat/>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rPr>
      <w:b/>
      <w:bCs/>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autoRedefine/>
    <w:qFormat/>
  </w:style>
  <w:style w:type="character" w:styleId="ad">
    <w:name w:val="Hyperlink"/>
    <w:uiPriority w:val="99"/>
    <w:unhideWhenUsed/>
    <w:qFormat/>
    <w:rPr>
      <w:color w:val="0000FF"/>
      <w:u w:val="single"/>
    </w:rPr>
  </w:style>
  <w:style w:type="character" w:styleId="ae">
    <w:name w:val="annotation reference"/>
    <w:qFormat/>
    <w:rPr>
      <w:sz w:val="21"/>
      <w:szCs w:val="21"/>
    </w:rPr>
  </w:style>
  <w:style w:type="character" w:customStyle="1" w:styleId="a8">
    <w:name w:val="页眉 字符"/>
    <w:link w:val="a7"/>
    <w:qFormat/>
    <w:rPr>
      <w:kern w:val="2"/>
      <w:sz w:val="18"/>
      <w:szCs w:val="18"/>
    </w:rPr>
  </w:style>
  <w:style w:type="paragraph" w:customStyle="1" w:styleId="Style13">
    <w:name w:val="_Style 13"/>
    <w:autoRedefine/>
    <w:hidden/>
    <w:uiPriority w:val="99"/>
    <w:semiHidden/>
    <w:qFormat/>
    <w:rPr>
      <w:kern w:val="2"/>
      <w:sz w:val="21"/>
      <w:szCs w:val="24"/>
    </w:rPr>
  </w:style>
  <w:style w:type="character" w:customStyle="1" w:styleId="a4">
    <w:name w:val="批注文字 字符"/>
    <w:link w:val="a3"/>
    <w:autoRedefine/>
    <w:qFormat/>
    <w:rPr>
      <w:kern w:val="2"/>
      <w:sz w:val="21"/>
      <w:szCs w:val="24"/>
    </w:rPr>
  </w:style>
  <w:style w:type="character" w:customStyle="1" w:styleId="aa">
    <w:name w:val="批注主题 字符"/>
    <w:link w:val="a9"/>
    <w:qFormat/>
    <w:rPr>
      <w:b/>
      <w:bCs/>
      <w:kern w:val="2"/>
      <w:sz w:val="21"/>
      <w:szCs w:val="24"/>
    </w:rPr>
  </w:style>
  <w:style w:type="paragraph" w:styleId="af">
    <w:name w:val="List Paragraph"/>
    <w:basedOn w:val="a"/>
    <w:uiPriority w:val="34"/>
    <w:qFormat/>
    <w:rsid w:val="001F059D"/>
    <w:pPr>
      <w:ind w:firstLineChars="200" w:firstLine="420"/>
    </w:pPr>
    <w:rPr>
      <w:rFonts w:asciiTheme="minorHAnsi" w:eastAsiaTheme="minorEastAsia" w:hAnsiTheme="minorHAnsi" w:cstheme="minorBidi"/>
      <w:szCs w:val="22"/>
    </w:rPr>
  </w:style>
  <w:style w:type="character" w:customStyle="1" w:styleId="year">
    <w:name w:val="year"/>
    <w:basedOn w:val="a0"/>
    <w:rsid w:val="001F059D"/>
  </w:style>
  <w:style w:type="character" w:customStyle="1" w:styleId="1">
    <w:name w:val="标题1"/>
    <w:basedOn w:val="a0"/>
    <w:rsid w:val="001F059D"/>
  </w:style>
  <w:style w:type="character" w:customStyle="1" w:styleId="journal">
    <w:name w:val="journal"/>
    <w:basedOn w:val="a0"/>
    <w:rsid w:val="001F059D"/>
  </w:style>
  <w:style w:type="character" w:customStyle="1" w:styleId="vol">
    <w:name w:val="vol"/>
    <w:basedOn w:val="a0"/>
    <w:rsid w:val="001F059D"/>
  </w:style>
  <w:style w:type="character" w:customStyle="1" w:styleId="pages">
    <w:name w:val="pages"/>
    <w:basedOn w:val="a0"/>
    <w:rsid w:val="001F0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conomics.mit.edu/files/11602" TargetMode="External"/><Relationship Id="rId3" Type="http://schemas.openxmlformats.org/officeDocument/2006/relationships/settings" Target="settings.xm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1787</Words>
  <Characters>10189</Characters>
  <Application>Microsoft Office Word</Application>
  <DocSecurity>0</DocSecurity>
  <Lines>84</Lines>
  <Paragraphs>23</Paragraphs>
  <ScaleCrop>false</ScaleCrop>
  <Company>Lenovo (Beijing) Limited</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ha9540</cp:lastModifiedBy>
  <cp:revision>4</cp:revision>
  <cp:lastPrinted>2008-10-21T08:28:00Z</cp:lastPrinted>
  <dcterms:created xsi:type="dcterms:W3CDTF">2024-06-27T04:38:00Z</dcterms:created>
  <dcterms:modified xsi:type="dcterms:W3CDTF">2024-09-30T07:45:00Z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1A2EEC5B06FD4BBAA71C9086B3CE7F63_13</vt:lpwstr>
  </property>
</Properties>
</file>